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10" w:rsidRDefault="00E93B10" w:rsidP="00E93B10">
      <w:pPr>
        <w:rPr>
          <w:b/>
          <w:bCs/>
        </w:rPr>
      </w:pPr>
      <w:proofErr w:type="spellStart"/>
      <w:r w:rsidRPr="00E93B10">
        <w:rPr>
          <w:b/>
          <w:bCs/>
        </w:rPr>
        <w:t>TT“Prototype</w:t>
      </w:r>
      <w:proofErr w:type="spellEnd"/>
      <w:r w:rsidRPr="00E93B10">
        <w:rPr>
          <w:b/>
          <w:bCs/>
        </w:rPr>
        <w:t xml:space="preserve">” </w:t>
      </w:r>
    </w:p>
    <w:p w:rsidR="00E93B10" w:rsidRPr="00E93B10" w:rsidRDefault="00E93B10" w:rsidP="00E93B10">
      <w:r w:rsidRPr="00E93B10">
        <w:t>Introduzione</w:t>
      </w:r>
    </w:p>
    <w:p w:rsidR="00E93B10" w:rsidRPr="00E93B10" w:rsidRDefault="00E93B10" w:rsidP="00E93B10">
      <w:r w:rsidRPr="00E93B10">
        <w:rPr>
          <w:b/>
          <w:bCs/>
        </w:rPr>
        <w:t>La Realtà Aumentata</w:t>
      </w:r>
    </w:p>
    <w:p w:rsidR="00E93B10" w:rsidRPr="00E93B10" w:rsidRDefault="00E93B10" w:rsidP="00E93B10">
      <w:r w:rsidRPr="00E93B10">
        <w:t xml:space="preserve">La realtà aumentata (abbreviato AR) è la sovrapposizione di livelli informativi (elementi virtuali e multimediali) ad immagini reali.  Semplicemente inquadrando delle immagini di riferimento (normalmente chiamate “marker”) attraverso uno </w:t>
      </w:r>
      <w:proofErr w:type="spellStart"/>
      <w:r w:rsidRPr="00E93B10">
        <w:t>smartphone</w:t>
      </w:r>
      <w:proofErr w:type="spellEnd"/>
      <w:r w:rsidRPr="00E93B10">
        <w:t xml:space="preserve"> o un </w:t>
      </w:r>
      <w:proofErr w:type="spellStart"/>
      <w:r w:rsidRPr="00E93B10">
        <w:t>tablet</w:t>
      </w:r>
      <w:proofErr w:type="spellEnd"/>
      <w:r w:rsidRPr="00E93B10">
        <w:t xml:space="preserve"> dotato di fotocamera, saranno visualizzati modelli 3D perfettamente integrati nell’ambiente reale.</w:t>
      </w:r>
    </w:p>
    <w:p w:rsidR="00E93B10" w:rsidRPr="00E93B10" w:rsidRDefault="00E93B10" w:rsidP="00E93B10">
      <w:r w:rsidRPr="00E93B10">
        <w:t>La Realtà Aumentata impiegata nella formazione crea nuovi modi, spesso molto coinvolgenti, per studenti e discenti di interagire e confrontarsi con l’ambiente circostante.</w:t>
      </w:r>
    </w:p>
    <w:p w:rsidR="00E93B10" w:rsidRPr="00E93B10" w:rsidRDefault="00E93B10" w:rsidP="00E93B10">
      <w:r w:rsidRPr="00E93B10">
        <w:t xml:space="preserve">Uno studio effettuato dal laboratorio nazionale per la formazione negli Stati Uniti afferma che </w:t>
      </w:r>
      <w:r w:rsidRPr="00E93B10">
        <w:rPr>
          <w:b/>
          <w:bCs/>
        </w:rPr>
        <w:t>i tassi di ritenzione mnestica (ovvero la capacità di ricordare ciò di cui si ha avuto esperienza) cresce fino a raggiungere un tasso del 75% nel caso di realtà aumentata</w:t>
      </w:r>
      <w:r w:rsidRPr="00E93B10">
        <w:t>. Oltre alla riscontrata efficacia molte aziende stanno investendo in queste tecnologie per ridurre i costi della formazione tradizionale e soprattutto poter valutare errori e criticità nel metodo di apprendimento attraverso l’analisi dei dati.</w:t>
      </w:r>
    </w:p>
    <w:p w:rsidR="00E93B10" w:rsidRDefault="00E93B10" w:rsidP="00E93B10">
      <w:r w:rsidRPr="00E93B10">
        <w:t>L’identificazione del marker di riferimento viene effettuata da un sofisticato algoritmo di analisi dell’immagine che consente di riconoscere molteplici marker in modo da poter sperimentare un gran numero di oggetti virtuali contemporanei</w:t>
      </w:r>
    </w:p>
    <w:p w:rsidR="00E93B10" w:rsidRPr="00E93B10" w:rsidRDefault="00E93B10" w:rsidP="00E93B10">
      <w:r w:rsidRPr="00E93B10">
        <w:rPr>
          <w:b/>
          <w:bCs/>
        </w:rPr>
        <w:t>TT “</w:t>
      </w:r>
      <w:proofErr w:type="spellStart"/>
      <w:r w:rsidRPr="00E93B10">
        <w:rPr>
          <w:b/>
          <w:bCs/>
        </w:rPr>
        <w:t>Prototype</w:t>
      </w:r>
      <w:proofErr w:type="spellEnd"/>
      <w:r w:rsidRPr="00E93B10">
        <w:rPr>
          <w:b/>
          <w:bCs/>
        </w:rPr>
        <w:t>”</w:t>
      </w:r>
    </w:p>
    <w:p w:rsidR="00E93B10" w:rsidRPr="00E93B10" w:rsidRDefault="00E93B10" w:rsidP="00E93B10">
      <w:r w:rsidRPr="00E93B10">
        <w:rPr>
          <w:b/>
          <w:bCs/>
        </w:rPr>
        <w:t> </w:t>
      </w:r>
    </w:p>
    <w:p w:rsidR="00E93B10" w:rsidRPr="00E93B10" w:rsidRDefault="00E93B10" w:rsidP="00E93B10">
      <w:proofErr w:type="spellStart"/>
      <w:r w:rsidRPr="00E93B10">
        <w:rPr>
          <w:b/>
          <w:bCs/>
        </w:rPr>
        <w:t>Prototype</w:t>
      </w:r>
      <w:proofErr w:type="spellEnd"/>
      <w:r w:rsidRPr="00E93B10">
        <w:rPr>
          <w:b/>
          <w:bCs/>
        </w:rPr>
        <w:t xml:space="preserve"> </w:t>
      </w:r>
      <w:r w:rsidRPr="00E93B10">
        <w:t>è una piattaforma di realtà aumentata che permette all’utente di testare virtualmente l’efficacia di un modello tridimensionale nello spazio reale senza necessariamente ricorrere alla produzione di prototipi fisici.</w:t>
      </w:r>
    </w:p>
    <w:p w:rsidR="00E93B10" w:rsidRPr="00E93B10" w:rsidRDefault="00E93B10" w:rsidP="00E93B10">
      <w:r w:rsidRPr="00E93B10">
        <w:t>La piattaforma è dedicata a stilisti, modellisti, designer e responsabili della modellazione 3D che intendono testare prototipi virtuali sui prodotti su cui stanno lavorando.</w:t>
      </w:r>
    </w:p>
    <w:p w:rsidR="00E93B10" w:rsidRPr="00E93B10" w:rsidRDefault="00E93B10" w:rsidP="00E93B10">
      <w:r w:rsidRPr="00E93B10">
        <w:t xml:space="preserve">Il sistema si compone di un </w:t>
      </w:r>
      <w:proofErr w:type="spellStart"/>
      <w:r w:rsidRPr="00E93B10">
        <w:t>frontend</w:t>
      </w:r>
      <w:proofErr w:type="spellEnd"/>
      <w:r w:rsidRPr="00E93B10">
        <w:t xml:space="preserve"> sotto forma di applicazione mobile di realtà aumentata per </w:t>
      </w:r>
      <w:proofErr w:type="spellStart"/>
      <w:r w:rsidRPr="00E93B10">
        <w:t>smartphone</w:t>
      </w:r>
      <w:proofErr w:type="spellEnd"/>
      <w:r w:rsidRPr="00E93B10">
        <w:t xml:space="preserve"> e </w:t>
      </w:r>
      <w:proofErr w:type="spellStart"/>
      <w:r w:rsidRPr="00E93B10">
        <w:t>tablet</w:t>
      </w:r>
      <w:proofErr w:type="spellEnd"/>
      <w:r w:rsidRPr="00E93B10">
        <w:t xml:space="preserve"> </w:t>
      </w:r>
      <w:proofErr w:type="spellStart"/>
      <w:r w:rsidRPr="00E93B10">
        <w:t>iOS</w:t>
      </w:r>
      <w:proofErr w:type="spellEnd"/>
      <w:r w:rsidRPr="00E93B10">
        <w:t xml:space="preserve"> e </w:t>
      </w:r>
      <w:proofErr w:type="spellStart"/>
      <w:r w:rsidRPr="00E93B10">
        <w:t>Android</w:t>
      </w:r>
      <w:proofErr w:type="spellEnd"/>
      <w:r w:rsidRPr="00E93B10">
        <w:t xml:space="preserve">, scaricabile gratuitamente dai relativi </w:t>
      </w:r>
      <w:proofErr w:type="spellStart"/>
      <w:r w:rsidRPr="00E93B10">
        <w:t>store</w:t>
      </w:r>
      <w:proofErr w:type="spellEnd"/>
      <w:r w:rsidRPr="00E93B10">
        <w:t xml:space="preserve">, e un </w:t>
      </w:r>
      <w:proofErr w:type="spellStart"/>
      <w:r w:rsidRPr="00E93B10">
        <w:t>backend</w:t>
      </w:r>
      <w:proofErr w:type="spellEnd"/>
      <w:r w:rsidRPr="00E93B10">
        <w:t xml:space="preserve"> web in cui gli amministratori autorizzati possono inserire i modelli 3D, definirne le regole di rivestimento e trasferirli sull’</w:t>
      </w:r>
      <w:proofErr w:type="spellStart"/>
      <w:r w:rsidRPr="00E93B10">
        <w:t>app</w:t>
      </w:r>
      <w:proofErr w:type="spellEnd"/>
      <w:r w:rsidRPr="00E93B10">
        <w:t xml:space="preserve"> di realtà aumentata in tempo reale.</w:t>
      </w:r>
    </w:p>
    <w:p w:rsidR="00E93B10" w:rsidRPr="00E93B10" w:rsidRDefault="00E93B10" w:rsidP="00E93B10">
      <w:r w:rsidRPr="00E93B10">
        <w:t>Il posizionamento degli oggetti virtuali sul mondo reale avviene tramite l’uso di “marker”, ovvero oggetti riconoscibili dalla telecamera che consentono di ricavare informazioni sulla posizione, rotazione e dimensione degli oggetti virtuali rispetto al mondo reale.</w:t>
      </w:r>
    </w:p>
    <w:p w:rsidR="00E93B10" w:rsidRPr="00E93B10" w:rsidRDefault="00E93B10" w:rsidP="00E93B10">
      <w:r w:rsidRPr="00E93B10">
        <w:lastRenderedPageBreak/>
        <w:t xml:space="preserve">Per tutti gli oggetti inseriti nella scena si prevede la possibilità di modificarne le finiture seguendo le regole che sono impostate sul </w:t>
      </w:r>
      <w:proofErr w:type="spellStart"/>
      <w:r w:rsidRPr="00E93B10">
        <w:t>backend</w:t>
      </w:r>
      <w:proofErr w:type="spellEnd"/>
      <w:r w:rsidRPr="00E93B10">
        <w:t xml:space="preserve"> da parte degli amministratori della piattaforma.</w:t>
      </w:r>
    </w:p>
    <w:p w:rsidR="00E93B10" w:rsidRPr="00E93B10" w:rsidRDefault="00E93B10" w:rsidP="00E93B10">
      <w:r w:rsidRPr="00E93B10">
        <w:t>Il sistema esporta infine delle immagini integrate fra reale e virtuale con tutte le caratteristiche dei modelli 3D scelti, con dimensioni e altre informazioni utili alla prototipazione reale attraverso stampa 3D o altre tecnologie.</w:t>
      </w:r>
    </w:p>
    <w:p w:rsidR="00E93B10" w:rsidRPr="00E93B10" w:rsidRDefault="00E93B10" w:rsidP="00E93B10">
      <w:proofErr w:type="spellStart"/>
      <w:r w:rsidRPr="00E93B10">
        <w:rPr>
          <w:b/>
          <w:bCs/>
        </w:rPr>
        <w:t>Frontend</w:t>
      </w:r>
      <w:proofErr w:type="spellEnd"/>
    </w:p>
    <w:p w:rsidR="00E93B10" w:rsidRPr="00E93B10" w:rsidRDefault="00E93B10" w:rsidP="00E93B10">
      <w:r w:rsidRPr="00E93B10">
        <w:t xml:space="preserve">Il </w:t>
      </w:r>
      <w:proofErr w:type="spellStart"/>
      <w:r w:rsidRPr="00E93B10">
        <w:t>frontend</w:t>
      </w:r>
      <w:proofErr w:type="spellEnd"/>
      <w:r w:rsidRPr="00E93B10">
        <w:t xml:space="preserve"> della piattaforma è una applicazione mobile che, in funzione del login, mostrerà il set dei contenuti definiti nel </w:t>
      </w:r>
      <w:proofErr w:type="spellStart"/>
      <w:r w:rsidRPr="00E93B10">
        <w:t>backend</w:t>
      </w:r>
      <w:proofErr w:type="spellEnd"/>
      <w:r w:rsidRPr="00E93B10">
        <w:t>. L’</w:t>
      </w:r>
      <w:proofErr w:type="spellStart"/>
      <w:r w:rsidRPr="00E93B10">
        <w:t>app</w:t>
      </w:r>
      <w:proofErr w:type="spellEnd"/>
      <w:r w:rsidRPr="00E93B10">
        <w:t xml:space="preserve"> sarà sviluppata per </w:t>
      </w:r>
      <w:proofErr w:type="spellStart"/>
      <w:r w:rsidRPr="00E93B10">
        <w:t>smartphone</w:t>
      </w:r>
      <w:proofErr w:type="spellEnd"/>
      <w:r w:rsidRPr="00E93B10">
        <w:t xml:space="preserve"> e </w:t>
      </w:r>
      <w:proofErr w:type="spellStart"/>
      <w:r w:rsidRPr="00E93B10">
        <w:t>tablet</w:t>
      </w:r>
      <w:proofErr w:type="spellEnd"/>
      <w:r w:rsidRPr="00E93B10">
        <w:t xml:space="preserve">, ma è consigliato l’utilizzo di un </w:t>
      </w:r>
      <w:proofErr w:type="spellStart"/>
      <w:r w:rsidRPr="00E93B10">
        <w:t>tablet</w:t>
      </w:r>
      <w:proofErr w:type="spellEnd"/>
      <w:r w:rsidRPr="00E93B10">
        <w:t xml:space="preserve"> per fruirne al massimo, grazie alle maggiori dimensioni del display.</w:t>
      </w:r>
    </w:p>
    <w:p w:rsidR="00E93B10" w:rsidRPr="00E93B10" w:rsidRDefault="00E93B10" w:rsidP="00E93B10">
      <w:r w:rsidRPr="00E93B10">
        <w:rPr>
          <w:b/>
          <w:bCs/>
        </w:rPr>
        <w:t>Accesso all’</w:t>
      </w:r>
      <w:proofErr w:type="spellStart"/>
      <w:r w:rsidRPr="00E93B10">
        <w:rPr>
          <w:b/>
          <w:bCs/>
        </w:rPr>
        <w:t>app</w:t>
      </w:r>
      <w:proofErr w:type="spellEnd"/>
    </w:p>
    <w:p w:rsidR="00E93B10" w:rsidRPr="00E93B10" w:rsidRDefault="00E93B10" w:rsidP="00E93B10">
      <w:r w:rsidRPr="00E93B10">
        <w:t>Ogni operatore autorizzato all’uso dell’</w:t>
      </w:r>
      <w:proofErr w:type="spellStart"/>
      <w:r w:rsidRPr="00E93B10">
        <w:t>app</w:t>
      </w:r>
      <w:proofErr w:type="spellEnd"/>
      <w:r w:rsidRPr="00E93B10">
        <w:t xml:space="preserve"> sarà in possesso di una propria login di accesso. L’applicazione funzionerà solo tramite autenticazione e mostrerà quindi i contenuti previsti per quell’utente. Pertanto senza i login l’</w:t>
      </w:r>
      <w:proofErr w:type="spellStart"/>
      <w:r w:rsidRPr="00E93B10">
        <w:t>app</w:t>
      </w:r>
      <w:proofErr w:type="spellEnd"/>
      <w:r w:rsidRPr="00E93B10">
        <w:t xml:space="preserve"> non consentirà di visualizzare nessun contenuto, mentre con il login si discriminerà il set di oggetti tridimensionali della libreria dedicata a quell’utente o a quel gruppo di utenti (per esempio un intero istituto scolastico).</w:t>
      </w:r>
    </w:p>
    <w:p w:rsidR="00E93B10" w:rsidRPr="00E93B10" w:rsidRDefault="00E93B10" w:rsidP="00E93B10">
      <w:r w:rsidRPr="00E93B10">
        <w:rPr>
          <w:b/>
          <w:bCs/>
        </w:rPr>
        <w:t>Associazione oggetto al marker</w:t>
      </w:r>
    </w:p>
    <w:p w:rsidR="00E93B10" w:rsidRPr="00E93B10" w:rsidRDefault="00E93B10" w:rsidP="00E93B10">
      <w:r w:rsidRPr="00E93B10">
        <w:t xml:space="preserve">Non appena la fotocamera della </w:t>
      </w:r>
      <w:proofErr w:type="spellStart"/>
      <w:r w:rsidRPr="00E93B10">
        <w:t>device</w:t>
      </w:r>
      <w:proofErr w:type="spellEnd"/>
      <w:r w:rsidRPr="00E93B10">
        <w:t xml:space="preserve"> riconosce uno dei marker posizionati sull’oggetto fisico apparirà sopra di essi un pulsante che consente l’associazione del contenuto virtuale.</w:t>
      </w:r>
    </w:p>
    <w:p w:rsidR="00E93B10" w:rsidRPr="00E93B10" w:rsidRDefault="00E93B10" w:rsidP="00E93B10">
      <w:r w:rsidRPr="00E93B10">
        <w:t>Cliccando sul pulsante verrà mostrato un pannello a scomparsa in cui selezionare dapprima la categoria di oggetto prescelto e successivamente il modello 3D di riferimento.</w:t>
      </w:r>
    </w:p>
    <w:p w:rsidR="00E93B10" w:rsidRPr="00E93B10" w:rsidRDefault="00E93B10" w:rsidP="00E93B10">
      <w:r w:rsidRPr="00E93B10">
        <w:t>Nel pannello a scomparsa saranno mostrate le anteprime degli oggetti e al click verrà avviata la modalità visualizzatore 3D.</w:t>
      </w:r>
    </w:p>
    <w:p w:rsidR="00E93B10" w:rsidRDefault="00E93B10" w:rsidP="00E93B10"/>
    <w:p w:rsidR="00E93B10" w:rsidRPr="00E93B10" w:rsidRDefault="00E93B10" w:rsidP="00E93B10"/>
    <w:p w:rsidR="003D26DE" w:rsidRDefault="003D26DE" w:rsidP="003D26DE">
      <w:pPr>
        <w:jc w:val="center"/>
        <w:rPr>
          <w:rFonts w:hAnsi="Calibri"/>
          <w:bCs/>
          <w:color w:val="000000" w:themeColor="text1"/>
          <w:kern w:val="24"/>
          <w:szCs w:val="36"/>
        </w:rPr>
      </w:pPr>
    </w:p>
    <w:p w:rsidR="00E93B10" w:rsidRDefault="00E93B10" w:rsidP="003D26DE">
      <w:pPr>
        <w:jc w:val="center"/>
        <w:rPr>
          <w:rFonts w:hAnsi="Calibri"/>
          <w:bCs/>
          <w:color w:val="000000" w:themeColor="text1"/>
          <w:kern w:val="24"/>
          <w:szCs w:val="36"/>
        </w:rPr>
      </w:pPr>
    </w:p>
    <w:p w:rsidR="00E93B10" w:rsidRDefault="00E93B10" w:rsidP="003D26DE">
      <w:pPr>
        <w:jc w:val="center"/>
        <w:rPr>
          <w:rFonts w:hAnsi="Calibri"/>
          <w:bCs/>
          <w:color w:val="000000" w:themeColor="text1"/>
          <w:kern w:val="24"/>
          <w:szCs w:val="36"/>
        </w:rPr>
      </w:pPr>
    </w:p>
    <w:p w:rsidR="00E93B10" w:rsidRDefault="00E93B10" w:rsidP="003D26DE">
      <w:pPr>
        <w:jc w:val="center"/>
        <w:rPr>
          <w:rFonts w:hAnsi="Calibri"/>
          <w:bCs/>
          <w:color w:val="000000" w:themeColor="text1"/>
          <w:kern w:val="24"/>
          <w:szCs w:val="36"/>
        </w:rPr>
      </w:pPr>
    </w:p>
    <w:p w:rsidR="00E93B10" w:rsidRDefault="00E93B10" w:rsidP="003D26DE">
      <w:pPr>
        <w:jc w:val="center"/>
        <w:rPr>
          <w:rFonts w:hAnsi="Calibri"/>
          <w:bCs/>
          <w:color w:val="000000" w:themeColor="text1"/>
          <w:kern w:val="24"/>
          <w:szCs w:val="36"/>
        </w:rPr>
      </w:pPr>
    </w:p>
    <w:p w:rsidR="00E93B10" w:rsidRDefault="00E93B10" w:rsidP="003D26DE">
      <w:pPr>
        <w:jc w:val="both"/>
        <w:rPr>
          <w:rFonts w:hAnsi="Calibri"/>
          <w:bCs/>
          <w:color w:val="000000" w:themeColor="text1"/>
          <w:kern w:val="24"/>
          <w:szCs w:val="36"/>
        </w:rPr>
      </w:pPr>
    </w:p>
    <w:p w:rsidR="00E93B10" w:rsidRDefault="00E93B10" w:rsidP="00E93B10">
      <w:pPr>
        <w:rPr>
          <w:b/>
          <w:bCs/>
        </w:rPr>
      </w:pPr>
      <w:r w:rsidRPr="00E93B10">
        <w:rPr>
          <w:b/>
          <w:bCs/>
        </w:rPr>
        <w:lastRenderedPageBreak/>
        <w:t>Visualizzatore 3D con configuratore finiture</w:t>
      </w:r>
    </w:p>
    <w:p w:rsidR="00E93B10" w:rsidRDefault="00E93B10" w:rsidP="00E93B10">
      <w:pPr>
        <w:jc w:val="center"/>
        <w:rPr>
          <w:b/>
        </w:rPr>
      </w:pPr>
    </w:p>
    <w:p w:rsidR="00E93B10" w:rsidRPr="00E93B10" w:rsidRDefault="00E93B10" w:rsidP="00E93B10">
      <w:r w:rsidRPr="00E93B10">
        <w:t>Non appena selezionato il modello prescelto dalla lista verrà avviata una modalità visualizzatore 3D. In questa fase la fotocamera verrà spenta e sarà mostrato, su un fondo neutro, l’oggetto prescelto al centro della scena.</w:t>
      </w:r>
    </w:p>
    <w:p w:rsidR="00E93B10" w:rsidRPr="00E93B10" w:rsidRDefault="00E93B10" w:rsidP="00E93B10">
      <w:r w:rsidRPr="00E93B10">
        <w:t xml:space="preserve">L’operatore potrà tramite le </w:t>
      </w:r>
      <w:proofErr w:type="spellStart"/>
      <w:r w:rsidRPr="00E93B10">
        <w:t>gesture</w:t>
      </w:r>
      <w:proofErr w:type="spellEnd"/>
      <w:r w:rsidRPr="00E93B10">
        <w:t xml:space="preserve"> </w:t>
      </w:r>
      <w:proofErr w:type="spellStart"/>
      <w:r w:rsidRPr="00E93B10">
        <w:t>touch</w:t>
      </w:r>
      <w:proofErr w:type="spellEnd"/>
      <w:r w:rsidRPr="00E93B10">
        <w:t xml:space="preserve"> sul display del </w:t>
      </w:r>
      <w:proofErr w:type="spellStart"/>
      <w:r w:rsidRPr="00E93B10">
        <w:t>device</w:t>
      </w:r>
      <w:proofErr w:type="spellEnd"/>
      <w:r w:rsidRPr="00E93B10">
        <w:t xml:space="preserve">, ruotare l’oggetto intorno al proprio asse (premendo con il dito in qualsiasi punto dello schermo e trascinando in ogni direzione), effettuare zoom in e zoom out (tramite la </w:t>
      </w:r>
      <w:proofErr w:type="spellStart"/>
      <w:r w:rsidRPr="00E93B10">
        <w:t>gesture</w:t>
      </w:r>
      <w:proofErr w:type="spellEnd"/>
      <w:r w:rsidRPr="00E93B10">
        <w:t xml:space="preserve"> “</w:t>
      </w:r>
      <w:proofErr w:type="spellStart"/>
      <w:r w:rsidRPr="00E93B10">
        <w:t>pinch</w:t>
      </w:r>
      <w:proofErr w:type="spellEnd"/>
      <w:r w:rsidRPr="00E93B10">
        <w:t>” universalmente riconosciuta per operazioni di questo genere nel mondo mobile).</w:t>
      </w:r>
    </w:p>
    <w:p w:rsidR="00E93B10" w:rsidRPr="00E93B10" w:rsidRDefault="00E93B10" w:rsidP="00E93B10">
      <w:r w:rsidRPr="00E93B10">
        <w:t>Ogni modello 3D potrà avere “n” parti configurabili attraverso l’assegnazione di categorie e tipologie di finiture diverse.</w:t>
      </w:r>
    </w:p>
    <w:p w:rsidR="00E93B10" w:rsidRPr="00E93B10" w:rsidRDefault="00E93B10" w:rsidP="00E93B10">
      <w:r w:rsidRPr="00E93B10">
        <w:t xml:space="preserve">Ogni parte verrà mostrata in un </w:t>
      </w:r>
      <w:proofErr w:type="spellStart"/>
      <w:r w:rsidRPr="00E93B10">
        <w:t>menù</w:t>
      </w:r>
      <w:proofErr w:type="spellEnd"/>
      <w:r w:rsidRPr="00E93B10">
        <w:t xml:space="preserve"> a tendina e, non appena selezionata, verrà attivato un nuovo </w:t>
      </w:r>
      <w:proofErr w:type="spellStart"/>
      <w:r w:rsidRPr="00E93B10">
        <w:t>menù</w:t>
      </w:r>
      <w:proofErr w:type="spellEnd"/>
      <w:r w:rsidRPr="00E93B10">
        <w:t xml:space="preserve"> che consentirà la selezione della finitura tra quelle disponibili.</w:t>
      </w:r>
    </w:p>
    <w:p w:rsidR="00E93B10" w:rsidRPr="00E93B10" w:rsidRDefault="00E93B10" w:rsidP="00E93B10">
      <w:r w:rsidRPr="00E93B10">
        <w:t xml:space="preserve">Si potrà pertanto, per ogni parte definita in fase di modellazione, scegliere la finitura che l’operatore preferisce (da una lista che viene definita in fase di importazione nel </w:t>
      </w:r>
      <w:proofErr w:type="spellStart"/>
      <w:r w:rsidRPr="00E93B10">
        <w:t>backend</w:t>
      </w:r>
      <w:proofErr w:type="spellEnd"/>
      <w:r w:rsidRPr="00E93B10">
        <w:t xml:space="preserve">) e visionare in tempo reale a schermo il risultato (senza tempi di </w:t>
      </w:r>
      <w:proofErr w:type="spellStart"/>
      <w:r w:rsidRPr="00E93B10">
        <w:t>rendering</w:t>
      </w:r>
      <w:proofErr w:type="spellEnd"/>
      <w:r w:rsidRPr="00E93B10">
        <w:t>).</w:t>
      </w:r>
    </w:p>
    <w:p w:rsidR="00E93B10" w:rsidRPr="00E93B10" w:rsidRDefault="00E93B10" w:rsidP="00E93B10">
      <w:r w:rsidRPr="00E93B10">
        <w:t xml:space="preserve">Per ogni finitura sarà mostrato un campione e un campo di testo descrittivo della finitura sempre definito tramite il </w:t>
      </w:r>
      <w:proofErr w:type="spellStart"/>
      <w:r w:rsidRPr="00E93B10">
        <w:t>backend</w:t>
      </w:r>
      <w:proofErr w:type="spellEnd"/>
      <w:r w:rsidRPr="00E93B10">
        <w:t>.</w:t>
      </w:r>
    </w:p>
    <w:p w:rsidR="00E93B10" w:rsidRPr="00E93B10" w:rsidRDefault="00E93B10" w:rsidP="00E93B10">
      <w:r w:rsidRPr="00E93B10">
        <w:t>Non appena l’utente ritiene la scelta soddisfacente potrà cliccare sul tasto “Inserisci in AR+”, la fotocamera si attiverà nuovamente e l’oggetto verrà posizionato nel mondo reale, alle dimensioni impostate in fase di creazione del modello 3D.</w:t>
      </w:r>
    </w:p>
    <w:p w:rsidR="00E93B10" w:rsidRPr="00E93B10" w:rsidRDefault="00E93B10" w:rsidP="00E93B10">
      <w:r w:rsidRPr="00E93B10">
        <w:t>L’operazione potrà essere ripetuta per ogni marker presente sulla scena. Sarà quindi possibile associare un differente contenuto 3D ad ogni marker in modo da poter testare contemporaneamente più oggetti.</w:t>
      </w:r>
    </w:p>
    <w:p w:rsidR="00E93B10" w:rsidRPr="00E93B10" w:rsidRDefault="00E93B10" w:rsidP="00E93B10">
      <w:r w:rsidRPr="00E93B10">
        <w:rPr>
          <w:b/>
          <w:bCs/>
        </w:rPr>
        <w:t xml:space="preserve">Modifica finiture in </w:t>
      </w:r>
      <w:proofErr w:type="spellStart"/>
      <w:r w:rsidRPr="00E93B10">
        <w:rPr>
          <w:b/>
          <w:bCs/>
        </w:rPr>
        <w:t>realtime</w:t>
      </w:r>
      <w:proofErr w:type="spellEnd"/>
    </w:p>
    <w:p w:rsidR="00E93B10" w:rsidRPr="00E93B10" w:rsidRDefault="00E93B10" w:rsidP="00E93B10">
      <w:r w:rsidRPr="00E93B10">
        <w:t>Ogni oggetto 3D già associato al marker prevede inoltre una modalità di modifica rapida delle finiture, direttamente dalla realtà aumentata. Sarà quindi possibile cliccare ogni oggetto sulla scena per ottenere una lista delle parti configurabili e successivamente una lista di finiture disponibili.</w:t>
      </w:r>
    </w:p>
    <w:p w:rsidR="00E93B10" w:rsidRPr="00E93B10" w:rsidRDefault="00E93B10" w:rsidP="00E93B10">
      <w:r w:rsidRPr="00E93B10">
        <w:t>In questo modo si offre un ulteriore grado di libertà allo stilista che potrà cambiare le finiture in ogni momento senza necessariamente tornare alla modalità di visualizzazione 3D full screen e uscire quindi dalla realtà aumentata.</w:t>
      </w:r>
    </w:p>
    <w:p w:rsidR="00E93B10" w:rsidRPr="00E93B10" w:rsidRDefault="00E93B10" w:rsidP="00E93B10">
      <w:r w:rsidRPr="00E93B10">
        <w:t>Questa funzionalità è particolarmente comoda perché consente di verificare immediatamente il risultato sul mondo reale di tali modifiche.</w:t>
      </w:r>
    </w:p>
    <w:p w:rsidR="00E93B10" w:rsidRPr="00E93B10" w:rsidRDefault="00E93B10" w:rsidP="00E93B10">
      <w:pPr>
        <w:jc w:val="center"/>
      </w:pPr>
    </w:p>
    <w:p w:rsidR="00E93B10" w:rsidRDefault="00E93B10" w:rsidP="00E93B10">
      <w:pPr>
        <w:rPr>
          <w:sz w:val="14"/>
        </w:rPr>
      </w:pPr>
    </w:p>
    <w:p w:rsidR="00E93B10" w:rsidRPr="00E93B10" w:rsidRDefault="00E93B10" w:rsidP="00E93B10">
      <w:r w:rsidRPr="00E93B10">
        <w:rPr>
          <w:b/>
          <w:bCs/>
        </w:rPr>
        <w:t>Eliminazione associazione oggetto/marker</w:t>
      </w:r>
    </w:p>
    <w:p w:rsidR="00E93B10" w:rsidRPr="00E93B10" w:rsidRDefault="00E93B10" w:rsidP="00E93B10">
      <w:r w:rsidRPr="00E93B10">
        <w:t>Sempre per offrire una possibilità di lavoro più fluida possibile, ogni oggetto presente sulla scena e già associato al marker presenterà, al click su di esso, un’icona che permette di disattivare il modello 3D e inserirne uno nuovo. In questo modo non sarà necessario ripartire da zero qualora si decida di modificare un’associazione specifica. Molto utile in caso di marker multipli.</w:t>
      </w:r>
    </w:p>
    <w:p w:rsidR="00E93B10" w:rsidRPr="00E93B10" w:rsidRDefault="00E93B10" w:rsidP="00E93B10">
      <w:r w:rsidRPr="00E93B10">
        <w:rPr>
          <w:b/>
          <w:bCs/>
        </w:rPr>
        <w:t>Modifica dimensioni</w:t>
      </w:r>
    </w:p>
    <w:p w:rsidR="00E93B10" w:rsidRPr="00E93B10" w:rsidRDefault="00E93B10" w:rsidP="00E93B10">
      <w:r w:rsidRPr="00E93B10">
        <w:t>Tutti gli oggetti saranno visualizzati alla misura reale impostata nella creazione del modello 3D, ma sarà possibile tuttavia, cliccando un pulsante di sblocco, provvedere al ridimensionamento proporzionale direttamente all’interno della realtà aumentata.</w:t>
      </w:r>
    </w:p>
    <w:p w:rsidR="00E93B10" w:rsidRPr="00E93B10" w:rsidRDefault="00E93B10" w:rsidP="00E93B10">
      <w:r w:rsidRPr="00E93B10">
        <w:t>Dopo aver cliccato sull’oggetto e sbloccato il vincolo delle misure sarà quindi possibile con il gesto “</w:t>
      </w:r>
      <w:proofErr w:type="spellStart"/>
      <w:r w:rsidRPr="00E93B10">
        <w:t>pinch</w:t>
      </w:r>
      <w:proofErr w:type="spellEnd"/>
      <w:r w:rsidRPr="00E93B10">
        <w:t xml:space="preserve">” (allargando o restringendo due dita sul display del </w:t>
      </w:r>
      <w:proofErr w:type="spellStart"/>
      <w:r w:rsidRPr="00E93B10">
        <w:t>device</w:t>
      </w:r>
      <w:proofErr w:type="spellEnd"/>
      <w:r w:rsidRPr="00E93B10">
        <w:t xml:space="preserve">) provvedere al dimensionamento proporzionale. L’oggetto verrà quindi scalato sui tre assi, vincolato sull’appoggio della base sul marker a </w:t>
      </w:r>
      <w:proofErr w:type="spellStart"/>
      <w:r w:rsidRPr="00E93B10">
        <w:t>step</w:t>
      </w:r>
      <w:proofErr w:type="spellEnd"/>
      <w:r w:rsidRPr="00E93B10">
        <w:t xml:space="preserve"> incrementali di 1mm. </w:t>
      </w:r>
    </w:p>
    <w:p w:rsidR="00E93B10" w:rsidRPr="00E93B10" w:rsidRDefault="00E93B10" w:rsidP="00E93B10">
      <w:r w:rsidRPr="00E93B10">
        <w:t xml:space="preserve">Durante l’operazione di </w:t>
      </w:r>
      <w:proofErr w:type="spellStart"/>
      <w:r w:rsidRPr="00E93B10">
        <w:t>scalatura</w:t>
      </w:r>
      <w:proofErr w:type="spellEnd"/>
      <w:r w:rsidRPr="00E93B10">
        <w:t xml:space="preserve"> saranno mostrati gli incrementi e le nuove dimensioni in tempo reale in modo da rendersi conto immediatamente degli effetti di ridimensionamento </w:t>
      </w:r>
    </w:p>
    <w:p w:rsidR="00E93B10" w:rsidRPr="00E93B10" w:rsidRDefault="00E93B10" w:rsidP="00E93B10">
      <w:r w:rsidRPr="00E93B10">
        <w:rPr>
          <w:b/>
          <w:bCs/>
        </w:rPr>
        <w:t>Mascheramento virtuale del marker</w:t>
      </w:r>
    </w:p>
    <w:p w:rsidR="00E93B10" w:rsidRPr="00E93B10" w:rsidRDefault="00E93B10" w:rsidP="00E93B10">
      <w:r w:rsidRPr="00E93B10">
        <w:t xml:space="preserve">Questa funzionalità consente di far scomparire virtualmente il marker al di sotto dell’oggetto virtuale. Dato che i marker saranno forniti in differenti dimensioni per consentire l’utilizzo da distanze differenti. Se ad esempio si deve posizionare un modello virtuale su un oggetto di dimensioni generose probabilmente andrà inquadrato da una certa distanza e sarà pertanto necessario un marker più grande per consentire alla fotocamera del </w:t>
      </w:r>
      <w:proofErr w:type="spellStart"/>
      <w:r w:rsidRPr="00E93B10">
        <w:t>device</w:t>
      </w:r>
      <w:proofErr w:type="spellEnd"/>
      <w:r w:rsidRPr="00E93B10">
        <w:t xml:space="preserve"> di riconoscerlo. Questo significa che se l’oggetto virtuale che verrà sovrapposto al marker è di dimensioni ridotte, il marker rimarrà visibile nella scena.</w:t>
      </w:r>
      <w:r>
        <w:t xml:space="preserve"> </w:t>
      </w:r>
      <w:r w:rsidRPr="00E93B10">
        <w:t>E’ pertanto presente una funzione avanzata che consente di scattare una foto ad un campione della finitura sottostante al marker e di sostituirla al marker stesso.</w:t>
      </w:r>
      <w:r>
        <w:t xml:space="preserve"> </w:t>
      </w:r>
      <w:r w:rsidRPr="00E93B10">
        <w:t>Se ad esempio si posiziona un marker sopra ad un pezzo di stoffa, sarà possibile campionare la trama del pezzo di stoffa per far scomparire il marker dall’inquadratura e apprezzare quindi in modo molto più reale l’efficacia del modello 3D appoggiato sul tessuto.</w:t>
      </w:r>
    </w:p>
    <w:p w:rsidR="00E93B10" w:rsidRPr="00E93B10" w:rsidRDefault="00E93B10" w:rsidP="00E93B10">
      <w:r w:rsidRPr="00E93B10">
        <w:rPr>
          <w:b/>
          <w:bCs/>
        </w:rPr>
        <w:t>Scatto immagine</w:t>
      </w:r>
    </w:p>
    <w:p w:rsidR="00E93B10" w:rsidRPr="00E93B10" w:rsidRDefault="00E93B10" w:rsidP="00E93B10">
      <w:r w:rsidRPr="00E93B10">
        <w:t xml:space="preserve">Cliccando sul tasto identificato da una fotocamera, l’operatore, mentre visualizza il modello 3D in realtà aumentata, può scattare una foto di quello che sta visualizzando. Tale foto sarà salvata automaticamente nel rullino del </w:t>
      </w:r>
      <w:proofErr w:type="spellStart"/>
      <w:r w:rsidRPr="00E93B10">
        <w:t>device</w:t>
      </w:r>
      <w:proofErr w:type="spellEnd"/>
      <w:r w:rsidRPr="00E93B10">
        <w:t xml:space="preserve"> e potrà quindi essere in seguito recuperata come qualsiasi altra immagine. Sulla foto scattata saranno impressi i dati principali degli oggetti visualizzati in realtà aumentata quali:</w:t>
      </w:r>
    </w:p>
    <w:p w:rsidR="00E93B10" w:rsidRPr="00E93B10" w:rsidRDefault="00E93B10" w:rsidP="00E93B10">
      <w:r w:rsidRPr="00E93B10">
        <w:t xml:space="preserve">Nome oggetto (inserito da </w:t>
      </w:r>
      <w:proofErr w:type="spellStart"/>
      <w:r w:rsidRPr="00E93B10">
        <w:t>backend</w:t>
      </w:r>
      <w:proofErr w:type="spellEnd"/>
      <w:r w:rsidRPr="00E93B10">
        <w:t>);</w:t>
      </w:r>
    </w:p>
    <w:p w:rsidR="00E93B10" w:rsidRPr="00E93B10" w:rsidRDefault="00E93B10" w:rsidP="00E93B10">
      <w:r w:rsidRPr="00E93B10">
        <w:lastRenderedPageBreak/>
        <w:t>Lista di materiali delle finiture assegnate</w:t>
      </w:r>
    </w:p>
    <w:p w:rsidR="00E93B10" w:rsidRPr="00E93B10" w:rsidRDefault="00E93B10" w:rsidP="00E93B10">
      <w:r w:rsidRPr="00E93B10">
        <w:t>Dimensione del modello (in questo caso sarà mostrata sia la misura di origine del modello, sia la misura scalata dall’utente in fase di piazzamento)</w:t>
      </w:r>
    </w:p>
    <w:p w:rsidR="00E93B10" w:rsidRPr="00E93B10" w:rsidRDefault="00E93B10" w:rsidP="00E93B10">
      <w:r w:rsidRPr="00E93B10">
        <w:t> </w:t>
      </w:r>
    </w:p>
    <w:p w:rsidR="00E93B10" w:rsidRPr="00E93B10" w:rsidRDefault="00E93B10" w:rsidP="00E93B10">
      <w:r w:rsidRPr="00E93B10">
        <w:t>L’operatore sarà quindi in grado di inviare queste fondamentali informazioni ai responsabili dello sviluppo dei prototipi fisici, rapidamente e senza margine d’errore.</w:t>
      </w:r>
    </w:p>
    <w:p w:rsidR="00E93B10" w:rsidRPr="00E93B10" w:rsidRDefault="00E93B10" w:rsidP="00E93B10">
      <w:r w:rsidRPr="00E93B10">
        <w:rPr>
          <w:b/>
          <w:bCs/>
        </w:rPr>
        <w:t> </w:t>
      </w:r>
    </w:p>
    <w:p w:rsidR="00E93B10" w:rsidRPr="00E93B10" w:rsidRDefault="00E93B10" w:rsidP="00E93B10">
      <w:proofErr w:type="spellStart"/>
      <w:r w:rsidRPr="00E93B10">
        <w:rPr>
          <w:b/>
          <w:bCs/>
        </w:rPr>
        <w:t>Backend</w:t>
      </w:r>
      <w:proofErr w:type="spellEnd"/>
      <w:r w:rsidRPr="00E93B10">
        <w:rPr>
          <w:b/>
          <w:bCs/>
        </w:rPr>
        <w:t xml:space="preserve"> </w:t>
      </w:r>
    </w:p>
    <w:p w:rsidR="00E93B10" w:rsidRPr="00E93B10" w:rsidRDefault="00E93B10" w:rsidP="00E93B10">
      <w:r w:rsidRPr="00E93B10">
        <w:t> </w:t>
      </w:r>
    </w:p>
    <w:p w:rsidR="00E93B10" w:rsidRPr="00E93B10" w:rsidRDefault="00E93B10" w:rsidP="00E93B10">
      <w:r w:rsidRPr="00E93B10">
        <w:t xml:space="preserve">La piattaforma è interamente gestita da un </w:t>
      </w:r>
      <w:proofErr w:type="spellStart"/>
      <w:r w:rsidRPr="00E93B10">
        <w:t>backend</w:t>
      </w:r>
      <w:proofErr w:type="spellEnd"/>
      <w:r w:rsidRPr="00E93B10">
        <w:t xml:space="preserve"> web. Dal </w:t>
      </w:r>
      <w:proofErr w:type="spellStart"/>
      <w:r w:rsidRPr="00E93B10">
        <w:t>backend</w:t>
      </w:r>
      <w:proofErr w:type="spellEnd"/>
      <w:r w:rsidRPr="00E93B10">
        <w:t xml:space="preserve"> è possibile creare i livelli di accesso, i gruppi e soprattutto importare i materiali tridimensionali oltre ad assegnarne i set di finiture.</w:t>
      </w:r>
    </w:p>
    <w:p w:rsidR="00E93B10" w:rsidRPr="00E93B10" w:rsidRDefault="00E93B10" w:rsidP="00E93B10">
      <w:r w:rsidRPr="00E93B10">
        <w:rPr>
          <w:b/>
          <w:bCs/>
        </w:rPr>
        <w:t> </w:t>
      </w:r>
    </w:p>
    <w:p w:rsidR="00E93B10" w:rsidRPr="00E93B10" w:rsidRDefault="00E93B10" w:rsidP="00E93B10">
      <w:r w:rsidRPr="00E93B10">
        <w:rPr>
          <w:b/>
          <w:bCs/>
        </w:rPr>
        <w:t>Gestione utenti e gruppi</w:t>
      </w:r>
    </w:p>
    <w:p w:rsidR="00E93B10" w:rsidRPr="00E93B10" w:rsidRDefault="00E93B10" w:rsidP="00E93B10">
      <w:r w:rsidRPr="00E93B10">
        <w:rPr>
          <w:b/>
          <w:bCs/>
        </w:rPr>
        <w:t> </w:t>
      </w:r>
    </w:p>
    <w:p w:rsidR="00E93B10" w:rsidRPr="00E93B10" w:rsidRDefault="00E93B10" w:rsidP="00E93B10">
      <w:r w:rsidRPr="00E93B10">
        <w:t xml:space="preserve">Da quest’area è possibile definire l’accesso degli utenti al </w:t>
      </w:r>
      <w:proofErr w:type="spellStart"/>
      <w:r w:rsidRPr="00E93B10">
        <w:t>frontend</w:t>
      </w:r>
      <w:proofErr w:type="spellEnd"/>
      <w:r w:rsidRPr="00E93B10">
        <w:t>, oltre che a creare gruppi di lavoro che possano condividere gli stessi modelli. Si potranno quindi, nei limiti definiti dalla licenza, definire nuovi utenti fornendo loro login e password ed assegnare questi utenti a gruppi, anch’essi creati all’interno del pannello di amministrazione.</w:t>
      </w:r>
    </w:p>
    <w:p w:rsidR="00E93B10" w:rsidRPr="00E93B10" w:rsidRDefault="00E93B10" w:rsidP="00E93B10">
      <w:r w:rsidRPr="00E93B10">
        <w:rPr>
          <w:b/>
          <w:bCs/>
        </w:rPr>
        <w:t xml:space="preserve">Importazione modelli </w:t>
      </w:r>
    </w:p>
    <w:p w:rsidR="00E93B10" w:rsidRPr="00E93B10" w:rsidRDefault="00E93B10" w:rsidP="00E93B10">
      <w:r w:rsidRPr="00E93B10">
        <w:t> </w:t>
      </w:r>
    </w:p>
    <w:p w:rsidR="00E93B10" w:rsidRPr="00E93B10" w:rsidRDefault="00E93B10" w:rsidP="00E93B10">
      <w:r w:rsidRPr="00E93B10">
        <w:t xml:space="preserve">Dal quest’area sarà possibile effettuare l’import dei modelli. Ogni modello 3D, nel formato specificato di seguito, potrà essere inserito all’interno del sistema. All’atto dell’upload verranno effettuate le analisi di conformità del modello e sarà visualizzato in un </w:t>
      </w:r>
      <w:proofErr w:type="spellStart"/>
      <w:r w:rsidRPr="00E93B10">
        <w:t>viewer</w:t>
      </w:r>
      <w:proofErr w:type="spellEnd"/>
      <w:r w:rsidRPr="00E93B10">
        <w:t xml:space="preserve"> online sul </w:t>
      </w:r>
      <w:proofErr w:type="spellStart"/>
      <w:r w:rsidRPr="00E93B10">
        <w:t>backend</w:t>
      </w:r>
      <w:proofErr w:type="spellEnd"/>
      <w:r w:rsidRPr="00E93B10">
        <w:t xml:space="preserve"> stesso per verificarne la corretta importazione. Per ogni modello sarà possibile un nome, una descrizione, assegnare la categoria di appartenenza, settare le dimensioni in centimetri e pubblicare sulla piattaforma. Ogni modello potrà essere privato dell’utente che lo inserisce (e quindi visibile solo a lui effettuando il login nella piattaforma </w:t>
      </w:r>
      <w:proofErr w:type="spellStart"/>
      <w:r w:rsidRPr="00E93B10">
        <w:t>frontend</w:t>
      </w:r>
      <w:proofErr w:type="spellEnd"/>
      <w:r w:rsidRPr="00E93B10">
        <w:t>), oppure assegnato ad un gruppo in modo che chiunque faccia parte di quel gruppo può accedere alla stessa libreria dei modelli</w:t>
      </w:r>
    </w:p>
    <w:p w:rsidR="00E93B10" w:rsidRPr="00E93B10" w:rsidRDefault="00E93B10" w:rsidP="00E93B10">
      <w:r w:rsidRPr="00E93B10">
        <w:t> </w:t>
      </w:r>
    </w:p>
    <w:p w:rsidR="00E93B10" w:rsidRPr="00E93B10" w:rsidRDefault="00E93B10" w:rsidP="00E93B10">
      <w:r w:rsidRPr="00E93B10">
        <w:rPr>
          <w:b/>
          <w:bCs/>
        </w:rPr>
        <w:t>Libreria finiture</w:t>
      </w:r>
    </w:p>
    <w:p w:rsidR="00E93B10" w:rsidRPr="00E93B10" w:rsidRDefault="00E93B10" w:rsidP="00E93B10">
      <w:r w:rsidRPr="00E93B10">
        <w:lastRenderedPageBreak/>
        <w:br/>
        <w:t xml:space="preserve">La piattaforma prevede un database di materiali di default suddivisi per categorie (metalli, pelli, vetri </w:t>
      </w:r>
      <w:proofErr w:type="spellStart"/>
      <w:r w:rsidRPr="00E93B10">
        <w:t>etc</w:t>
      </w:r>
      <w:proofErr w:type="spellEnd"/>
      <w:r w:rsidRPr="00E93B10">
        <w:t>). Ad ogni campione di finitura è anche associata un'icona visuale che consente all'utente di visualizzare il materiale in anteprima.</w:t>
      </w:r>
    </w:p>
    <w:p w:rsidR="00E93B10" w:rsidRPr="00E93B10" w:rsidRDefault="00E93B10" w:rsidP="00E93B10">
      <w:r w:rsidRPr="00E93B10">
        <w:t xml:space="preserve">E’ possibile inoltre, partendo da una tipologia già presente di materiale, sviluppare delle varianti personalizzate andando ad intervenire su parametri quali colore, lucentezza e </w:t>
      </w:r>
      <w:proofErr w:type="spellStart"/>
      <w:r w:rsidRPr="00E93B10">
        <w:t>texture</w:t>
      </w:r>
      <w:proofErr w:type="spellEnd"/>
      <w:r w:rsidRPr="00E93B10">
        <w:t>.</w:t>
      </w:r>
    </w:p>
    <w:p w:rsidR="00E93B10" w:rsidRPr="00E93B10" w:rsidRDefault="00E93B10" w:rsidP="00E93B10">
      <w:r w:rsidRPr="00E93B10">
        <w:t>Le finiture nuove così create potranno a loro volta essere messe a disposizione sulla piattaforma a livello di gruppo o a livello privato</w:t>
      </w:r>
    </w:p>
    <w:p w:rsidR="00E93B10" w:rsidRPr="00E93B10" w:rsidRDefault="00E93B10" w:rsidP="00E93B10">
      <w:r w:rsidRPr="00E93B10">
        <w:rPr>
          <w:b/>
          <w:bCs/>
        </w:rPr>
        <w:t>Assegnazione finiture</w:t>
      </w:r>
    </w:p>
    <w:p w:rsidR="00E93B10" w:rsidRPr="00E93B10" w:rsidRDefault="00E93B10" w:rsidP="00E93B10">
      <w:r w:rsidRPr="00E93B10">
        <w:t xml:space="preserve">Il </w:t>
      </w:r>
      <w:proofErr w:type="spellStart"/>
      <w:r w:rsidRPr="00E93B10">
        <w:t>backend</w:t>
      </w:r>
      <w:proofErr w:type="spellEnd"/>
      <w:r w:rsidRPr="00E93B10">
        <w:t xml:space="preserve"> consente l'assegnazione, per ogni parte del modello 3D, di un materiale proveniente dalla libreria di finiture scegliendo quella più conforme dalla categoria di riferimento.</w:t>
      </w:r>
    </w:p>
    <w:p w:rsidR="00E93B10" w:rsidRPr="00E93B10" w:rsidRDefault="00E93B10" w:rsidP="00E93B10">
      <w:r w:rsidRPr="00E93B10">
        <w:t xml:space="preserve">Ogni modello 3D potrà essere sottoposto ad assegnazione </w:t>
      </w:r>
      <w:proofErr w:type="spellStart"/>
      <w:r w:rsidRPr="00E93B10">
        <w:t>texture</w:t>
      </w:r>
      <w:proofErr w:type="spellEnd"/>
      <w:r w:rsidRPr="00E93B10">
        <w:t xml:space="preserve">. Durante questa fase saranno distinte le componenti che possono essere singolarmente personalizzate in funzione delle specifiche tecniche del singolo modello. Potranno essere inoltre applicate differenti </w:t>
      </w:r>
      <w:proofErr w:type="spellStart"/>
      <w:r w:rsidRPr="00E93B10">
        <w:t>texture</w:t>
      </w:r>
      <w:proofErr w:type="spellEnd"/>
      <w:r w:rsidRPr="00E93B10">
        <w:t xml:space="preserve"> alla stessa parte di modello, andando a generare così, sul </w:t>
      </w:r>
      <w:proofErr w:type="spellStart"/>
      <w:r w:rsidRPr="00E93B10">
        <w:t>frontend</w:t>
      </w:r>
      <w:proofErr w:type="spellEnd"/>
      <w:r w:rsidRPr="00E93B10">
        <w:t xml:space="preserve">, il </w:t>
      </w:r>
      <w:proofErr w:type="spellStart"/>
      <w:r w:rsidRPr="00E93B10">
        <w:t>menù</w:t>
      </w:r>
      <w:proofErr w:type="spellEnd"/>
      <w:r w:rsidRPr="00E93B10">
        <w:t xml:space="preserve"> di scelta della finitura per quella specifica parte.</w:t>
      </w:r>
    </w:p>
    <w:p w:rsidR="00E93B10" w:rsidRPr="00E93B10" w:rsidRDefault="00E93B10" w:rsidP="00E93B10">
      <w:r w:rsidRPr="00E93B10">
        <w:t xml:space="preserve">Tutti i rivestimenti e finiture assegnate andranno a popolare un database che si sincronizzerà con il </w:t>
      </w:r>
      <w:proofErr w:type="spellStart"/>
      <w:r w:rsidRPr="00E93B10">
        <w:t>frontend</w:t>
      </w:r>
      <w:proofErr w:type="spellEnd"/>
      <w:r w:rsidRPr="00E93B10">
        <w:t xml:space="preserve"> mobile, consentendo quindi di mantenere sempre aggiornato il sistema di visualizzazione senza necessità di dover manualmente effettuare modifiche sui modelli.</w:t>
      </w:r>
    </w:p>
    <w:p w:rsidR="00E93B10" w:rsidRPr="00E93B10" w:rsidRDefault="00E93B10" w:rsidP="00E93B10">
      <w:r w:rsidRPr="00E93B10">
        <w:rPr>
          <w:b/>
          <w:bCs/>
        </w:rPr>
        <w:t>Analitiche</w:t>
      </w:r>
    </w:p>
    <w:p w:rsidR="00E93B10" w:rsidRPr="00E93B10" w:rsidRDefault="00E93B10" w:rsidP="00E93B10">
      <w:r w:rsidRPr="00E93B10">
        <w:t xml:space="preserve">Tutte le operazioni effettuate all’interno della piattaforma vengono memorizzate ed associate al profilo dell’utente che ne usufruisce. Questi dati vengono messi a disposizione dell’amministratore che può trarne preziose informazioni sull’utilizzo della piattaforma. Sarà ad esempio possibile capire quante volte sia stato utilizzato uno specifico oggetto o una specifica finitura. </w:t>
      </w:r>
      <w:r>
        <w:t xml:space="preserve"> </w:t>
      </w:r>
    </w:p>
    <w:p w:rsidR="00E93B10" w:rsidRPr="00E93B10" w:rsidRDefault="00E93B10" w:rsidP="00E93B10">
      <w:r w:rsidRPr="00E93B10">
        <w:rPr>
          <w:b/>
          <w:bCs/>
        </w:rPr>
        <w:t>Compatibilità modelli 3D</w:t>
      </w:r>
    </w:p>
    <w:p w:rsidR="00E93B10" w:rsidRPr="00E93B10" w:rsidRDefault="00E93B10" w:rsidP="00E93B10">
      <w:r w:rsidRPr="00E93B10">
        <w:t xml:space="preserve">I modelli 3D potranno essere importati nel </w:t>
      </w:r>
      <w:proofErr w:type="spellStart"/>
      <w:r w:rsidRPr="00E93B10">
        <w:t>backend</w:t>
      </w:r>
      <w:proofErr w:type="spellEnd"/>
      <w:r w:rsidRPr="00E93B10">
        <w:t xml:space="preserve"> formato OBJ. Tutti i modelli dovranno essere sottoposti ad attività di verifica della modellazione. Trattandosi di una piattaforma mobile, dovrà essere fruita dal maggior numero di utenti possibile; per questo motivo è necessario che il numero dei poligoni che compongono ogni modello sia adeguato ad un uso </w:t>
      </w:r>
      <w:proofErr w:type="spellStart"/>
      <w:r w:rsidRPr="00E93B10">
        <w:t>real</w:t>
      </w:r>
      <w:proofErr w:type="spellEnd"/>
      <w:r w:rsidRPr="00E93B10">
        <w:t xml:space="preserve"> time. E’ infatti il numero dei poligoni che maggiormente influisce sulla velocità di esecuzione del sistema di visualizzazione per questo motivo ogni modello inserito nella piattaforma dovrà essere inizialmente analizzato per verificare l’adeguatezza.</w:t>
      </w:r>
      <w:r>
        <w:t xml:space="preserve"> </w:t>
      </w:r>
      <w:r w:rsidRPr="00E93B10">
        <w:t>La piattaforma online esegue delle validazioni automatiche sul modello e restituisce una risposta di conformità. Lato server sono presenti sistemi di compressione e algoritmi di deci</w:t>
      </w:r>
      <w:r w:rsidRPr="00E93B10">
        <w:lastRenderedPageBreak/>
        <w:t>mazione dei poligoni che sono in grado di effettuare operazioni di ottimizzazione automatica.</w:t>
      </w:r>
      <w:r>
        <w:t xml:space="preserve"> </w:t>
      </w:r>
      <w:r w:rsidRPr="00E93B10">
        <w:t xml:space="preserve">Le parti che compongono il modello tridimensionale (in gergo tecnico: </w:t>
      </w:r>
      <w:proofErr w:type="spellStart"/>
      <w:r w:rsidRPr="00E93B10">
        <w:t>mesh</w:t>
      </w:r>
      <w:proofErr w:type="spellEnd"/>
      <w:r w:rsidRPr="00E93B10">
        <w:t>), dovranno essere suddivise in modo da poter assegnare differenti set di finiture.</w:t>
      </w:r>
    </w:p>
    <w:p w:rsidR="00E93B10" w:rsidRPr="00E93B10" w:rsidRDefault="00E93B10" w:rsidP="00E93B10">
      <w:r w:rsidRPr="00E93B10">
        <w:t> </w:t>
      </w:r>
      <w:r w:rsidRPr="00E93B10">
        <w:rPr>
          <w:b/>
          <w:bCs/>
        </w:rPr>
        <w:t xml:space="preserve">Specifiche tecniche </w:t>
      </w:r>
      <w:proofErr w:type="spellStart"/>
      <w:r w:rsidRPr="00E93B10">
        <w:rPr>
          <w:b/>
          <w:bCs/>
        </w:rPr>
        <w:t>App</w:t>
      </w:r>
      <w:proofErr w:type="spellEnd"/>
    </w:p>
    <w:p w:rsidR="00E93B10" w:rsidRPr="00E93B10" w:rsidRDefault="00E93B10" w:rsidP="00E93B10">
      <w:r w:rsidRPr="00E93B10">
        <w:t xml:space="preserve">Si garantisce compatibilità con i seguenti </w:t>
      </w:r>
      <w:proofErr w:type="spellStart"/>
      <w:r w:rsidRPr="00E93B10">
        <w:t>smartphone</w:t>
      </w:r>
      <w:proofErr w:type="spellEnd"/>
      <w:r w:rsidRPr="00E93B10">
        <w:t xml:space="preserve"> e </w:t>
      </w:r>
      <w:proofErr w:type="spellStart"/>
      <w:r w:rsidRPr="00E93B10">
        <w:t>tablet</w:t>
      </w:r>
      <w:proofErr w:type="spellEnd"/>
      <w:r w:rsidRPr="00E93B10">
        <w:t xml:space="preserve"> :</w:t>
      </w:r>
    </w:p>
    <w:p w:rsidR="00E93B10" w:rsidRPr="00E93B10" w:rsidRDefault="00E93B10" w:rsidP="00E93B10">
      <w:r w:rsidRPr="00E93B10">
        <w:t xml:space="preserve">Apple </w:t>
      </w:r>
      <w:proofErr w:type="spellStart"/>
      <w:r w:rsidRPr="00E93B10">
        <w:t>iPhone</w:t>
      </w:r>
      <w:proofErr w:type="spellEnd"/>
      <w:r w:rsidRPr="00E93B10">
        <w:t xml:space="preserve"> (6 o </w:t>
      </w:r>
      <w:proofErr w:type="spellStart"/>
      <w:r w:rsidRPr="00E93B10">
        <w:t>sup</w:t>
      </w:r>
      <w:proofErr w:type="spellEnd"/>
      <w:r w:rsidRPr="00E93B10">
        <w:t xml:space="preserve">) con sistema operativo a partire dalla versione 10.0 e fino a comprendere la versione di sistema operativo distribuita ufficialmente alla data del presente contratto. </w:t>
      </w:r>
    </w:p>
    <w:p w:rsidR="00E93B10" w:rsidRPr="00E93B10" w:rsidRDefault="00E93B10" w:rsidP="00E93B10">
      <w:r w:rsidRPr="00E93B10">
        <w:t xml:space="preserve">Apple </w:t>
      </w:r>
      <w:proofErr w:type="spellStart"/>
      <w:r w:rsidRPr="00E93B10">
        <w:t>iPad</w:t>
      </w:r>
      <w:proofErr w:type="spellEnd"/>
      <w:r w:rsidRPr="00E93B10">
        <w:t xml:space="preserve"> (4 o superiore) con sistema operativo a partire dalla versione 10.0 e fino a comprendere la versione di sistema operativo distribuita ufficialmente alla data del presente contratto.</w:t>
      </w:r>
    </w:p>
    <w:p w:rsidR="00E93B10" w:rsidRPr="00E93B10" w:rsidRDefault="00E93B10" w:rsidP="00E93B10">
      <w:proofErr w:type="spellStart"/>
      <w:r w:rsidRPr="00E93B10">
        <w:t>Android</w:t>
      </w:r>
      <w:proofErr w:type="spellEnd"/>
      <w:r w:rsidRPr="00E93B10">
        <w:t xml:space="preserve"> </w:t>
      </w:r>
      <w:proofErr w:type="spellStart"/>
      <w:r w:rsidRPr="00E93B10">
        <w:t>smartphones</w:t>
      </w:r>
      <w:proofErr w:type="spellEnd"/>
      <w:r w:rsidRPr="00E93B10">
        <w:t xml:space="preserve"> con sistema operativo a partire dalla versione 5 e fino a comprendere la versione di sistema operativo distribuita ufficialmente alla data del presente contratto; </w:t>
      </w:r>
      <w:proofErr w:type="spellStart"/>
      <w:r w:rsidRPr="00E93B10">
        <w:t>cpu</w:t>
      </w:r>
      <w:proofErr w:type="spellEnd"/>
      <w:r w:rsidRPr="00E93B10">
        <w:t xml:space="preserve"> 1ghz; 1gb </w:t>
      </w:r>
      <w:proofErr w:type="spellStart"/>
      <w:r w:rsidRPr="00E93B10">
        <w:t>ram</w:t>
      </w:r>
      <w:proofErr w:type="spellEnd"/>
      <w:r w:rsidRPr="00E93B10">
        <w:t xml:space="preserve"> o </w:t>
      </w:r>
      <w:proofErr w:type="spellStart"/>
      <w:r w:rsidRPr="00E93B10">
        <w:t>sup</w:t>
      </w:r>
      <w:proofErr w:type="spellEnd"/>
      <w:r w:rsidRPr="00E93B10">
        <w:t>.</w:t>
      </w:r>
    </w:p>
    <w:p w:rsidR="00E93B10" w:rsidRPr="00E93B10" w:rsidRDefault="00E93B10" w:rsidP="00E93B10">
      <w:proofErr w:type="spellStart"/>
      <w:r w:rsidRPr="00E93B10">
        <w:t>Android</w:t>
      </w:r>
      <w:proofErr w:type="spellEnd"/>
      <w:r w:rsidRPr="00E93B10">
        <w:t xml:space="preserve"> </w:t>
      </w:r>
      <w:proofErr w:type="spellStart"/>
      <w:r w:rsidRPr="00E93B10">
        <w:t>Tablets</w:t>
      </w:r>
      <w:proofErr w:type="spellEnd"/>
      <w:r w:rsidRPr="00E93B10">
        <w:t xml:space="preserve"> con sistema operativo a partire dalla versione 5 e fino a comprendere la versione di sistema operativo distribuita ufficialmente alla data del presente contratto; </w:t>
      </w:r>
      <w:proofErr w:type="spellStart"/>
      <w:r w:rsidRPr="00E93B10">
        <w:t>cpu</w:t>
      </w:r>
      <w:proofErr w:type="spellEnd"/>
      <w:r w:rsidRPr="00E93B10">
        <w:t xml:space="preserve"> 1ghz; 1gb </w:t>
      </w:r>
      <w:proofErr w:type="spellStart"/>
      <w:r w:rsidRPr="00E93B10">
        <w:t>ram</w:t>
      </w:r>
      <w:proofErr w:type="spellEnd"/>
      <w:r w:rsidRPr="00E93B10">
        <w:t xml:space="preserve"> o </w:t>
      </w:r>
      <w:proofErr w:type="spellStart"/>
      <w:r w:rsidRPr="00E93B10">
        <w:t>sup</w:t>
      </w:r>
      <w:proofErr w:type="spellEnd"/>
      <w:r w:rsidRPr="00E93B10">
        <w:t>.</w:t>
      </w:r>
    </w:p>
    <w:p w:rsidR="00E93B10" w:rsidRPr="00E93B10" w:rsidRDefault="00E93B10" w:rsidP="00E93B10">
      <w:r w:rsidRPr="00E93B10">
        <w:t xml:space="preserve">N.B Verrà creata un'applicazione utilizzando, ovunque possibile, tecnologie standard e linee guida ufficiali al fine di massimizzare la compatibilità della stessa sulla maggior parte dei </w:t>
      </w:r>
      <w:proofErr w:type="spellStart"/>
      <w:r w:rsidRPr="00E93B10">
        <w:t>devices</w:t>
      </w:r>
      <w:proofErr w:type="spellEnd"/>
      <w:r w:rsidRPr="00E93B10">
        <w:t xml:space="preserve"> riportanti le caratteristiche tecniche richieste.</w:t>
      </w:r>
    </w:p>
    <w:p w:rsidR="00E93B10" w:rsidRPr="00E93B10" w:rsidRDefault="00E93B10" w:rsidP="00E93B10">
      <w:r w:rsidRPr="00E93B10">
        <w:rPr>
          <w:b/>
          <w:bCs/>
        </w:rPr>
        <w:t xml:space="preserve">Specifiche tecniche </w:t>
      </w:r>
      <w:proofErr w:type="spellStart"/>
      <w:r w:rsidRPr="00E93B10">
        <w:rPr>
          <w:b/>
          <w:bCs/>
        </w:rPr>
        <w:t>Backend</w:t>
      </w:r>
      <w:proofErr w:type="spellEnd"/>
    </w:p>
    <w:p w:rsidR="00E93B10" w:rsidRPr="00E93B10" w:rsidRDefault="00E93B10" w:rsidP="00E93B10">
      <w:r w:rsidRPr="00E93B10">
        <w:rPr>
          <w:b/>
          <w:bCs/>
        </w:rPr>
        <w:t>Si garantisce compatibilità con i seguenti sistemi desktop:</w:t>
      </w:r>
    </w:p>
    <w:p w:rsidR="00E93B10" w:rsidRPr="00E93B10" w:rsidRDefault="00E93B10" w:rsidP="00E93B10">
      <w:r w:rsidRPr="00E93B10">
        <w:t>Windows 8 o superiore</w:t>
      </w:r>
    </w:p>
    <w:p w:rsidR="00E93B10" w:rsidRPr="00E93B10" w:rsidRDefault="00E93B10" w:rsidP="00E93B10">
      <w:proofErr w:type="spellStart"/>
      <w:r w:rsidRPr="00E93B10">
        <w:t>MacOS</w:t>
      </w:r>
      <w:proofErr w:type="spellEnd"/>
      <w:r w:rsidRPr="00E93B10">
        <w:t xml:space="preserve"> X 10.11 o superiore</w:t>
      </w:r>
    </w:p>
    <w:p w:rsidR="00E93B10" w:rsidRPr="00E93B10" w:rsidRDefault="00E93B10" w:rsidP="00E93B10">
      <w:r w:rsidRPr="00E93B10">
        <w:rPr>
          <w:b/>
          <w:bCs/>
        </w:rPr>
        <w:t>Si garantisce compatibilità con i seguenti browser:</w:t>
      </w:r>
    </w:p>
    <w:p w:rsidR="00E93B10" w:rsidRDefault="00E93B10" w:rsidP="00E93B10">
      <w:proofErr w:type="spellStart"/>
      <w:r w:rsidRPr="00E93B10">
        <w:t>Chrome</w:t>
      </w:r>
      <w:proofErr w:type="spellEnd"/>
      <w:r w:rsidRPr="00E93B10">
        <w:t xml:space="preserve"> versione 60 o superiore (</w:t>
      </w:r>
      <w:proofErr w:type="spellStart"/>
      <w:r w:rsidRPr="00E93B10">
        <w:t>mac</w:t>
      </w:r>
      <w:proofErr w:type="spellEnd"/>
      <w:r w:rsidRPr="00E93B10">
        <w:t>/</w:t>
      </w:r>
      <w:proofErr w:type="spellStart"/>
      <w:r w:rsidRPr="00E93B10">
        <w:t>win</w:t>
      </w:r>
      <w:proofErr w:type="spellEnd"/>
      <w:r w:rsidRPr="00E93B10">
        <w:t>)</w:t>
      </w:r>
      <w:r>
        <w:t xml:space="preserve">; </w:t>
      </w:r>
      <w:proofErr w:type="spellStart"/>
      <w:r w:rsidRPr="00E93B10">
        <w:t>Firefox</w:t>
      </w:r>
      <w:proofErr w:type="spellEnd"/>
      <w:r w:rsidRPr="00E93B10">
        <w:t xml:space="preserve"> versione 56 o superiore (</w:t>
      </w:r>
      <w:proofErr w:type="spellStart"/>
      <w:r w:rsidRPr="00E93B10">
        <w:t>mac</w:t>
      </w:r>
      <w:proofErr w:type="spellEnd"/>
      <w:r w:rsidRPr="00E93B10">
        <w:t>/</w:t>
      </w:r>
      <w:proofErr w:type="spellStart"/>
      <w:r w:rsidRPr="00E93B10">
        <w:t>win</w:t>
      </w:r>
      <w:proofErr w:type="spellEnd"/>
      <w:r w:rsidRPr="00E93B10">
        <w:t>)</w:t>
      </w:r>
      <w:r>
        <w:t xml:space="preserve">; </w:t>
      </w:r>
      <w:r w:rsidRPr="00E93B10">
        <w:t>Safari (</w:t>
      </w:r>
      <w:proofErr w:type="spellStart"/>
      <w:r w:rsidRPr="00E93B10">
        <w:t>mac</w:t>
      </w:r>
      <w:proofErr w:type="spellEnd"/>
      <w:r w:rsidRPr="00E93B10">
        <w:t>) 10 o superiore</w:t>
      </w:r>
    </w:p>
    <w:p w:rsidR="00DF75CB" w:rsidRDefault="00DF75CB" w:rsidP="00E93B10"/>
    <w:p w:rsidR="00DF75CB" w:rsidRDefault="00DF75CB" w:rsidP="00E93B10"/>
    <w:p w:rsidR="00DF75CB" w:rsidRDefault="00DF75CB" w:rsidP="00E93B10"/>
    <w:p w:rsidR="00DF75CB" w:rsidRDefault="00DF75CB" w:rsidP="00E93B10"/>
    <w:p w:rsidR="00DF75CB" w:rsidRPr="00E93B10" w:rsidRDefault="00DF75CB" w:rsidP="00E93B10">
      <w:bookmarkStart w:id="0" w:name="_GoBack"/>
      <w:bookmarkEnd w:id="0"/>
    </w:p>
    <w:p w:rsidR="00742D9B" w:rsidRPr="00F25538" w:rsidRDefault="00742D9B" w:rsidP="00742D9B">
      <w:pPr>
        <w:jc w:val="both"/>
        <w:rPr>
          <w:sz w:val="28"/>
        </w:rPr>
      </w:pPr>
      <w:r w:rsidRPr="00F25538">
        <w:rPr>
          <w:b/>
          <w:bCs/>
          <w:sz w:val="28"/>
        </w:rPr>
        <w:lastRenderedPageBreak/>
        <w:t>Prospetto costi progetto: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33"/>
        <w:gridCol w:w="5032"/>
        <w:gridCol w:w="448"/>
        <w:gridCol w:w="545"/>
        <w:gridCol w:w="22"/>
        <w:gridCol w:w="3380"/>
      </w:tblGrid>
      <w:tr w:rsidR="00742D9B" w:rsidRPr="00742D9B" w:rsidTr="00742D9B">
        <w:trPr>
          <w:trHeight w:val="250"/>
        </w:trPr>
        <w:tc>
          <w:tcPr>
            <w:tcW w:w="633" w:type="dxa"/>
            <w:shd w:val="clear" w:color="auto" w:fill="auto"/>
            <w:tcMar>
              <w:top w:w="17" w:type="dxa"/>
              <w:left w:w="17" w:type="dxa"/>
              <w:bottom w:w="0" w:type="dxa"/>
              <w:right w:w="17" w:type="dxa"/>
            </w:tcMar>
            <w:vAlign w:val="center"/>
            <w:hideMark/>
          </w:tcPr>
          <w:p w:rsidR="00742D9B" w:rsidRPr="00742D9B" w:rsidRDefault="00742D9B" w:rsidP="003C22B8">
            <w:pPr>
              <w:jc w:val="center"/>
              <w:rPr>
                <w:sz w:val="18"/>
              </w:rPr>
            </w:pPr>
            <w:r w:rsidRPr="00742D9B">
              <w:rPr>
                <w:b/>
                <w:bCs/>
                <w:sz w:val="18"/>
              </w:rPr>
              <w:t>Q.TÀ</w:t>
            </w:r>
          </w:p>
        </w:tc>
        <w:tc>
          <w:tcPr>
            <w:tcW w:w="5032" w:type="dxa"/>
            <w:shd w:val="clear" w:color="auto" w:fill="auto"/>
            <w:tcMar>
              <w:top w:w="17" w:type="dxa"/>
              <w:left w:w="17" w:type="dxa"/>
              <w:bottom w:w="0" w:type="dxa"/>
              <w:right w:w="17" w:type="dxa"/>
            </w:tcMar>
            <w:vAlign w:val="center"/>
            <w:hideMark/>
          </w:tcPr>
          <w:p w:rsidR="00742D9B" w:rsidRPr="00742D9B" w:rsidRDefault="00742D9B" w:rsidP="003C22B8">
            <w:pPr>
              <w:jc w:val="center"/>
              <w:rPr>
                <w:sz w:val="18"/>
              </w:rPr>
            </w:pPr>
            <w:r w:rsidRPr="00742D9B">
              <w:rPr>
                <w:b/>
                <w:bCs/>
                <w:sz w:val="18"/>
              </w:rPr>
              <w:t>DESCRIZIONE</w:t>
            </w:r>
          </w:p>
        </w:tc>
        <w:tc>
          <w:tcPr>
            <w:tcW w:w="1015" w:type="dxa"/>
            <w:gridSpan w:val="3"/>
            <w:shd w:val="clear" w:color="auto" w:fill="auto"/>
            <w:tcMar>
              <w:top w:w="17" w:type="dxa"/>
              <w:left w:w="17" w:type="dxa"/>
              <w:bottom w:w="0" w:type="dxa"/>
              <w:right w:w="17" w:type="dxa"/>
            </w:tcMar>
            <w:vAlign w:val="center"/>
            <w:hideMark/>
          </w:tcPr>
          <w:p w:rsidR="00742D9B" w:rsidRPr="00742D9B" w:rsidRDefault="00742D9B" w:rsidP="003C22B8">
            <w:pPr>
              <w:jc w:val="center"/>
              <w:rPr>
                <w:sz w:val="18"/>
              </w:rPr>
            </w:pPr>
            <w:r w:rsidRPr="00742D9B">
              <w:rPr>
                <w:b/>
                <w:bCs/>
                <w:sz w:val="18"/>
              </w:rPr>
              <w:t>PREZZO UNITARIO IVA INCLUSA</w:t>
            </w:r>
          </w:p>
        </w:tc>
        <w:tc>
          <w:tcPr>
            <w:tcW w:w="3380" w:type="dxa"/>
            <w:shd w:val="clear" w:color="auto" w:fill="auto"/>
            <w:tcMar>
              <w:top w:w="17" w:type="dxa"/>
              <w:left w:w="17" w:type="dxa"/>
              <w:bottom w:w="0" w:type="dxa"/>
              <w:right w:w="17" w:type="dxa"/>
            </w:tcMar>
            <w:vAlign w:val="center"/>
            <w:hideMark/>
          </w:tcPr>
          <w:p w:rsidR="00742D9B" w:rsidRPr="00742D9B" w:rsidRDefault="00742D9B" w:rsidP="003C22B8">
            <w:pPr>
              <w:jc w:val="center"/>
              <w:rPr>
                <w:sz w:val="18"/>
              </w:rPr>
            </w:pPr>
            <w:r w:rsidRPr="00742D9B">
              <w:rPr>
                <w:b/>
                <w:bCs/>
                <w:sz w:val="18"/>
              </w:rPr>
              <w:t>PREZZO TOTALE IVA INCLUSA</w:t>
            </w:r>
          </w:p>
        </w:tc>
      </w:tr>
      <w:tr w:rsidR="00742D9B" w:rsidRPr="00742D9B" w:rsidTr="00E93B10">
        <w:trPr>
          <w:trHeight w:val="250"/>
        </w:trPr>
        <w:tc>
          <w:tcPr>
            <w:tcW w:w="633" w:type="dxa"/>
            <w:tcBorders>
              <w:bottom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tcBorders>
              <w:bottom w:val="single" w:sz="4" w:space="0" w:color="auto"/>
            </w:tcBorders>
            <w:shd w:val="clear" w:color="auto" w:fill="FFFF00"/>
            <w:tcMar>
              <w:top w:w="17" w:type="dxa"/>
              <w:left w:w="17" w:type="dxa"/>
              <w:bottom w:w="0" w:type="dxa"/>
              <w:right w:w="17" w:type="dxa"/>
            </w:tcMar>
            <w:vAlign w:val="bottom"/>
            <w:hideMark/>
          </w:tcPr>
          <w:p w:rsidR="00742D9B" w:rsidRPr="00742D9B" w:rsidRDefault="00742D9B" w:rsidP="003C22B8">
            <w:pPr>
              <w:rPr>
                <w:sz w:val="18"/>
              </w:rPr>
            </w:pPr>
            <w:r w:rsidRPr="00742D9B">
              <w:rPr>
                <w:b/>
                <w:bCs/>
                <w:sz w:val="18"/>
                <w:u w:val="single"/>
              </w:rPr>
              <w:t>MODULO LABORATORIO PROFESSIONALIZZANTE (tipologia b)</w:t>
            </w:r>
          </w:p>
        </w:tc>
        <w:tc>
          <w:tcPr>
            <w:tcW w:w="1015" w:type="dxa"/>
            <w:gridSpan w:val="3"/>
            <w:tcBorders>
              <w:bottom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3380" w:type="dxa"/>
            <w:tcBorders>
              <w:bottom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r>
      <w:tr w:rsidR="00E93B10" w:rsidRPr="00742D9B" w:rsidTr="00E93B10">
        <w:trPr>
          <w:trHeight w:val="12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24</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Piattaforma AR per prototipazione modelli</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€ 2.400,00</w:t>
            </w:r>
          </w:p>
        </w:tc>
      </w:tr>
      <w:tr w:rsidR="00E93B10" w:rsidRPr="00742D9B" w:rsidTr="00E93B10">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24</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 xml:space="preserve">Software </w:t>
            </w:r>
            <w:proofErr w:type="spellStart"/>
            <w:r>
              <w:rPr>
                <w:rFonts w:ascii="Calibri" w:hAnsi="Calibri" w:cs="Arial"/>
                <w:color w:val="000000"/>
                <w:kern w:val="24"/>
                <w:sz w:val="20"/>
                <w:szCs w:val="20"/>
              </w:rPr>
              <w:t>ZBrush</w:t>
            </w:r>
            <w:proofErr w:type="spellEnd"/>
            <w:r>
              <w:rPr>
                <w:rFonts w:ascii="Calibri" w:hAnsi="Calibri" w:cs="Arial"/>
                <w:color w:val="000000"/>
                <w:kern w:val="24"/>
                <w:sz w:val="20"/>
                <w:szCs w:val="20"/>
              </w:rPr>
              <w:t xml:space="preserve"> modellazione 3D</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€ 800,00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€ 19.200,00</w:t>
            </w:r>
          </w:p>
        </w:tc>
      </w:tr>
      <w:tr w:rsidR="00E93B10" w:rsidRPr="00742D9B" w:rsidTr="00E93B10">
        <w:trPr>
          <w:trHeight w:val="6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Monitor interattivo 65"</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pt-BR"/>
              </w:rPr>
              <w:t>€ 3.750,00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pt-BR"/>
              </w:rPr>
              <w:t>€ 3.750,00</w:t>
            </w:r>
          </w:p>
        </w:tc>
      </w:tr>
      <w:tr w:rsidR="00E93B10" w:rsidRPr="00742D9B" w:rsidTr="00E93B10">
        <w:trPr>
          <w:trHeight w:val="18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24</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 xml:space="preserve">Device per elaborazione dati </w:t>
            </w:r>
            <w:proofErr w:type="spellStart"/>
            <w:r>
              <w:rPr>
                <w:rFonts w:ascii="Calibri" w:hAnsi="Calibri" w:cs="Arial"/>
                <w:color w:val="000000"/>
                <w:kern w:val="24"/>
                <w:sz w:val="20"/>
                <w:szCs w:val="20"/>
              </w:rPr>
              <w:t>teacher</w:t>
            </w:r>
            <w:proofErr w:type="spellEnd"/>
            <w:r>
              <w:rPr>
                <w:rFonts w:ascii="Calibri" w:hAnsi="Calibri" w:cs="Arial"/>
                <w:color w:val="000000"/>
                <w:kern w:val="24"/>
                <w:sz w:val="20"/>
                <w:szCs w:val="20"/>
              </w:rPr>
              <w:t xml:space="preserve"> e </w:t>
            </w:r>
            <w:proofErr w:type="spellStart"/>
            <w:r>
              <w:rPr>
                <w:rFonts w:ascii="Calibri" w:hAnsi="Calibri" w:cs="Arial"/>
                <w:color w:val="000000"/>
                <w:kern w:val="24"/>
                <w:sz w:val="20"/>
                <w:szCs w:val="20"/>
              </w:rPr>
              <w:t>student</w:t>
            </w:r>
            <w:proofErr w:type="spellEnd"/>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€ 1.500,00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€ 36.000,00</w:t>
            </w:r>
          </w:p>
        </w:tc>
      </w:tr>
      <w:tr w:rsidR="00E93B10" w:rsidRPr="00742D9B" w:rsidTr="00E93B10">
        <w:trPr>
          <w:trHeight w:val="174"/>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configurazione e start up del laboratorio</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€ 2.400,00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E93B10" w:rsidRDefault="00E93B10" w:rsidP="00E93B10">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€ 2.400,00</w:t>
            </w:r>
          </w:p>
        </w:tc>
      </w:tr>
      <w:tr w:rsidR="00177E5D" w:rsidRPr="00742D9B" w:rsidTr="00E93B10">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Default="00177E5D" w:rsidP="00177E5D">
            <w:pPr>
              <w:rPr>
                <w:sz w:val="20"/>
                <w:szCs w:val="20"/>
              </w:rPr>
            </w:pP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Default="00177E5D" w:rsidP="00177E5D">
            <w:pPr>
              <w:rPr>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Default="00177E5D" w:rsidP="00177E5D">
            <w:pPr>
              <w:rPr>
                <w:sz w:val="20"/>
                <w:szCs w:val="20"/>
              </w:rPr>
            </w:pP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E60984" w:rsidRDefault="00177E5D" w:rsidP="00177E5D">
            <w:pPr>
              <w:pStyle w:val="NormaleWeb"/>
              <w:spacing w:before="0" w:beforeAutospacing="0" w:after="0" w:afterAutospacing="0"/>
              <w:jc w:val="right"/>
              <w:textAlignment w:val="bottom"/>
              <w:rPr>
                <w:rFonts w:ascii="Arial" w:hAnsi="Arial" w:cs="Arial"/>
                <w:b/>
                <w:szCs w:val="36"/>
              </w:rPr>
            </w:pPr>
            <w:r w:rsidRPr="00E60984">
              <w:rPr>
                <w:rFonts w:ascii="Calibri" w:hAnsi="Calibri" w:cs="Arial"/>
                <w:b/>
                <w:bCs/>
                <w:color w:val="000000"/>
                <w:kern w:val="24"/>
                <w:szCs w:val="20"/>
                <w:lang w:val="en-US"/>
              </w:rPr>
              <w:t>€ 63.750,00</w:t>
            </w:r>
          </w:p>
        </w:tc>
      </w:tr>
      <w:tr w:rsidR="00742D9B" w:rsidRPr="00742D9B" w:rsidTr="00177E5D">
        <w:trPr>
          <w:trHeight w:val="250"/>
        </w:trPr>
        <w:tc>
          <w:tcPr>
            <w:tcW w:w="633" w:type="dxa"/>
            <w:tcBorders>
              <w:top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tcBorders>
              <w:top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1015" w:type="dxa"/>
            <w:gridSpan w:val="3"/>
            <w:tcBorders>
              <w:top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3380" w:type="dxa"/>
            <w:tcBorders>
              <w:top w:val="single" w:sz="4" w:space="0" w:color="auto"/>
            </w:tcBorders>
            <w:shd w:val="clear" w:color="auto" w:fill="auto"/>
            <w:tcMar>
              <w:top w:w="17" w:type="dxa"/>
              <w:left w:w="17" w:type="dxa"/>
              <w:bottom w:w="0" w:type="dxa"/>
              <w:right w:w="17" w:type="dxa"/>
            </w:tcMar>
            <w:vAlign w:val="bottom"/>
            <w:hideMark/>
          </w:tcPr>
          <w:p w:rsidR="00742D9B" w:rsidRPr="00742D9B" w:rsidRDefault="00742D9B" w:rsidP="003C22B8">
            <w:pPr>
              <w:rPr>
                <w:sz w:val="18"/>
              </w:rPr>
            </w:pP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b/>
                <w:bCs/>
                <w:sz w:val="18"/>
              </w:rPr>
              <w:t>Voci di Costo Tipologia B</w:t>
            </w:r>
          </w:p>
        </w:tc>
        <w:tc>
          <w:tcPr>
            <w:tcW w:w="4395" w:type="dxa"/>
            <w:gridSpan w:val="4"/>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b/>
                <w:bCs/>
                <w:sz w:val="18"/>
              </w:rPr>
              <w:t>da Bando</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A. Progettazione</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2%</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€ 1.500,00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B. Spese organizzative e gestionali</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2%</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€ 1.500,00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C. Forniture</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85%</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min</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€ 63.750,00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D. Adattamenti edilizi</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6%</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€ 4.500,00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E. Pubblicità</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2%</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€ 1.500,00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F. Collaudo</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1%</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€ 750,00</w:t>
            </w:r>
          </w:p>
        </w:tc>
      </w:tr>
      <w:tr w:rsidR="00742D9B" w:rsidRPr="00742D9B" w:rsidTr="00742D9B">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5032"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sz w:val="18"/>
              </w:rPr>
              <w:t>G. Addestramento all'uso delle attrezzature</w:t>
            </w:r>
          </w:p>
        </w:tc>
        <w:tc>
          <w:tcPr>
            <w:tcW w:w="448"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mr-IN"/>
              </w:rPr>
              <w:t>2%</w:t>
            </w:r>
          </w:p>
        </w:tc>
        <w:tc>
          <w:tcPr>
            <w:tcW w:w="567" w:type="dxa"/>
            <w:gridSpan w:val="2"/>
            <w:shd w:val="clear" w:color="auto" w:fill="auto"/>
            <w:tcMar>
              <w:top w:w="17" w:type="dxa"/>
              <w:left w:w="17" w:type="dxa"/>
              <w:bottom w:w="0" w:type="dxa"/>
              <w:right w:w="17" w:type="dxa"/>
            </w:tcMar>
            <w:vAlign w:val="bottom"/>
            <w:hideMark/>
          </w:tcPr>
          <w:p w:rsidR="00742D9B" w:rsidRPr="00742D9B" w:rsidRDefault="00742D9B" w:rsidP="003C22B8">
            <w:pPr>
              <w:rPr>
                <w:sz w:val="18"/>
              </w:rPr>
            </w:pPr>
            <w:proofErr w:type="spellStart"/>
            <w:r w:rsidRPr="00742D9B">
              <w:rPr>
                <w:sz w:val="18"/>
              </w:rPr>
              <w:t>max</w:t>
            </w:r>
            <w:proofErr w:type="spellEnd"/>
          </w:p>
        </w:tc>
        <w:tc>
          <w:tcPr>
            <w:tcW w:w="3380" w:type="dxa"/>
            <w:shd w:val="clear" w:color="auto" w:fill="auto"/>
            <w:tcMar>
              <w:top w:w="17" w:type="dxa"/>
              <w:left w:w="17" w:type="dxa"/>
              <w:bottom w:w="0" w:type="dxa"/>
              <w:right w:w="17" w:type="dxa"/>
            </w:tcMar>
            <w:vAlign w:val="bottom"/>
            <w:hideMark/>
          </w:tcPr>
          <w:p w:rsidR="00742D9B" w:rsidRPr="00742D9B" w:rsidRDefault="00742D9B" w:rsidP="003C22B8">
            <w:pPr>
              <w:jc w:val="right"/>
              <w:rPr>
                <w:sz w:val="18"/>
              </w:rPr>
            </w:pPr>
            <w:r w:rsidRPr="00742D9B">
              <w:rPr>
                <w:sz w:val="18"/>
                <w:lang w:val="en-US"/>
              </w:rPr>
              <w:t>€ 1.500,00</w:t>
            </w:r>
          </w:p>
        </w:tc>
      </w:tr>
      <w:tr w:rsidR="00742D9B" w:rsidRPr="00742D9B" w:rsidTr="00E60984">
        <w:trPr>
          <w:trHeight w:val="250"/>
        </w:trPr>
        <w:tc>
          <w:tcPr>
            <w:tcW w:w="633" w:type="dxa"/>
            <w:shd w:val="clear" w:color="auto" w:fill="auto"/>
            <w:tcMar>
              <w:top w:w="17" w:type="dxa"/>
              <w:left w:w="17" w:type="dxa"/>
              <w:bottom w:w="0" w:type="dxa"/>
              <w:right w:w="17" w:type="dxa"/>
            </w:tcMar>
            <w:vAlign w:val="bottom"/>
            <w:hideMark/>
          </w:tcPr>
          <w:p w:rsidR="00742D9B" w:rsidRPr="00742D9B" w:rsidRDefault="00742D9B" w:rsidP="003C22B8">
            <w:pPr>
              <w:rPr>
                <w:sz w:val="18"/>
              </w:rPr>
            </w:pPr>
          </w:p>
        </w:tc>
        <w:tc>
          <w:tcPr>
            <w:tcW w:w="6025" w:type="dxa"/>
            <w:gridSpan w:val="3"/>
            <w:shd w:val="clear" w:color="auto" w:fill="auto"/>
            <w:tcMar>
              <w:top w:w="17" w:type="dxa"/>
              <w:left w:w="17" w:type="dxa"/>
              <w:bottom w:w="0" w:type="dxa"/>
              <w:right w:w="17" w:type="dxa"/>
            </w:tcMar>
            <w:vAlign w:val="bottom"/>
            <w:hideMark/>
          </w:tcPr>
          <w:p w:rsidR="00742D9B" w:rsidRPr="00742D9B" w:rsidRDefault="00742D9B" w:rsidP="003C22B8">
            <w:pPr>
              <w:rPr>
                <w:sz w:val="18"/>
              </w:rPr>
            </w:pPr>
            <w:r w:rsidRPr="00742D9B">
              <w:rPr>
                <w:b/>
                <w:bCs/>
                <w:sz w:val="18"/>
              </w:rPr>
              <w:t>Totale Bando (A) Classi digitali 2.0</w:t>
            </w:r>
          </w:p>
        </w:tc>
        <w:tc>
          <w:tcPr>
            <w:tcW w:w="3402" w:type="dxa"/>
            <w:gridSpan w:val="2"/>
            <w:shd w:val="clear" w:color="auto" w:fill="auto"/>
            <w:tcMar>
              <w:top w:w="17" w:type="dxa"/>
              <w:left w:w="17" w:type="dxa"/>
              <w:bottom w:w="0" w:type="dxa"/>
              <w:right w:w="17" w:type="dxa"/>
            </w:tcMar>
            <w:vAlign w:val="bottom"/>
            <w:hideMark/>
          </w:tcPr>
          <w:p w:rsidR="00742D9B" w:rsidRPr="00E60984" w:rsidRDefault="00742D9B" w:rsidP="003C22B8">
            <w:pPr>
              <w:jc w:val="right"/>
            </w:pPr>
            <w:r w:rsidRPr="00E60984">
              <w:rPr>
                <w:b/>
                <w:bCs/>
                <w:lang w:val="en-US"/>
              </w:rPr>
              <w:t>€ 75.000,00</w:t>
            </w:r>
          </w:p>
        </w:tc>
      </w:tr>
    </w:tbl>
    <w:p w:rsidR="00177E5D" w:rsidRDefault="00177E5D"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742D9B" w:rsidRPr="00742D9B" w:rsidRDefault="00742D9B" w:rsidP="00742D9B">
      <w:pPr>
        <w:jc w:val="both"/>
        <w:rPr>
          <w:b/>
          <w:sz w:val="20"/>
        </w:rPr>
      </w:pPr>
      <w:r w:rsidRPr="00742D9B">
        <w:rPr>
          <w:b/>
          <w:sz w:val="20"/>
        </w:rPr>
        <w:t>Focus su punteggi acquisibili dal progetto</w:t>
      </w:r>
    </w:p>
    <w:tbl>
      <w:tblPr>
        <w:tblW w:w="10220" w:type="dxa"/>
        <w:tblInd w:w="80" w:type="dxa"/>
        <w:tblCellMar>
          <w:left w:w="70" w:type="dxa"/>
          <w:right w:w="70" w:type="dxa"/>
        </w:tblCellMar>
        <w:tblLook w:val="04A0" w:firstRow="1" w:lastRow="0" w:firstColumn="1" w:lastColumn="0" w:noHBand="0" w:noVBand="1"/>
      </w:tblPr>
      <w:tblGrid>
        <w:gridCol w:w="9266"/>
        <w:gridCol w:w="954"/>
      </w:tblGrid>
      <w:tr w:rsidR="00742D9B" w:rsidRPr="00234038" w:rsidTr="00742D9B">
        <w:trPr>
          <w:trHeight w:val="50"/>
        </w:trPr>
        <w:tc>
          <w:tcPr>
            <w:tcW w:w="9266" w:type="dxa"/>
            <w:tcBorders>
              <w:top w:val="single" w:sz="8" w:space="0" w:color="auto"/>
              <w:left w:val="single" w:sz="8" w:space="0" w:color="auto"/>
              <w:bottom w:val="single" w:sz="8" w:space="0" w:color="auto"/>
              <w:right w:val="nil"/>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t>Criterio</w:t>
            </w:r>
          </w:p>
        </w:tc>
        <w:tc>
          <w:tcPr>
            <w:tcW w:w="954" w:type="dxa"/>
            <w:tcBorders>
              <w:top w:val="single" w:sz="8" w:space="0" w:color="auto"/>
              <w:left w:val="single" w:sz="4" w:space="0" w:color="auto"/>
              <w:bottom w:val="single" w:sz="8" w:space="0" w:color="auto"/>
              <w:right w:val="single" w:sz="8" w:space="0" w:color="auto"/>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t>Punteggio</w:t>
            </w:r>
          </w:p>
        </w:tc>
      </w:tr>
      <w:tr w:rsidR="00742D9B" w:rsidRPr="00234038" w:rsidTr="00742D9B">
        <w:trPr>
          <w:trHeight w:val="81"/>
        </w:trPr>
        <w:tc>
          <w:tcPr>
            <w:tcW w:w="10220"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742D9B" w:rsidRPr="00234038" w:rsidRDefault="00742D9B" w:rsidP="003C22B8">
            <w:pPr>
              <w:jc w:val="center"/>
              <w:rPr>
                <w:rFonts w:ascii="Calibri" w:eastAsia="Times New Roman" w:hAnsi="Calibri" w:cs="Times New Roman"/>
                <w:b/>
                <w:bCs/>
                <w:sz w:val="16"/>
                <w:szCs w:val="28"/>
              </w:rPr>
            </w:pPr>
            <w:r w:rsidRPr="00234038">
              <w:rPr>
                <w:rFonts w:ascii="Calibri" w:eastAsia="Times New Roman" w:hAnsi="Calibri" w:cs="Times New Roman"/>
                <w:b/>
                <w:bCs/>
                <w:sz w:val="16"/>
                <w:szCs w:val="28"/>
              </w:rPr>
              <w:lastRenderedPageBreak/>
              <w:t>CRITERI A-E DETERMINATI AUTOMATICAMENTE</w:t>
            </w:r>
          </w:p>
        </w:tc>
      </w:tr>
      <w:tr w:rsidR="00742D9B" w:rsidRPr="00234038" w:rsidTr="00742D9B">
        <w:trPr>
          <w:trHeight w:val="73"/>
        </w:trPr>
        <w:tc>
          <w:tcPr>
            <w:tcW w:w="9266" w:type="dxa"/>
            <w:tcBorders>
              <w:top w:val="nil"/>
              <w:left w:val="single" w:sz="8" w:space="0" w:color="auto"/>
              <w:bottom w:val="nil"/>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a. Disagio negli apprendimenti</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94"/>
        </w:trPr>
        <w:tc>
          <w:tcPr>
            <w:tcW w:w="9266" w:type="dxa"/>
            <w:tcBorders>
              <w:top w:val="single" w:sz="8" w:space="0" w:color="auto"/>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 xml:space="preserve">b. Basso status socio-economico e culturale della famiglia d'origine </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c. Alto tasso di abbandono nel corso dell'anno scolastico</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d. Tasso di deprivazione territoriale (ISTAT)</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395"/>
        </w:trPr>
        <w:tc>
          <w:tcPr>
            <w:tcW w:w="9266" w:type="dxa"/>
            <w:tcBorders>
              <w:top w:val="nil"/>
              <w:left w:val="single" w:sz="8" w:space="0" w:color="auto"/>
              <w:bottom w:val="nil"/>
              <w:right w:val="nil"/>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e. Livello di copertura della rete esistente all'atto della presentazione del progetto (con riferimento alle aree da destinare ai laboratori professionalizzanti):</w:t>
            </w:r>
            <w:r w:rsidRPr="00234038">
              <w:rPr>
                <w:rFonts w:ascii="Calibri" w:eastAsia="Times New Roman" w:hAnsi="Calibri" w:cs="Times New Roman"/>
                <w:color w:val="000000"/>
                <w:sz w:val="16"/>
              </w:rPr>
              <w:br/>
              <w:t>- Tra l'80% e il 100%</w:t>
            </w:r>
            <w:r w:rsidRPr="00234038">
              <w:rPr>
                <w:rFonts w:ascii="Calibri" w:eastAsia="Times New Roman" w:hAnsi="Calibri" w:cs="Times New Roman"/>
                <w:color w:val="000000"/>
                <w:sz w:val="16"/>
              </w:rPr>
              <w:br/>
              <w:t>- Tra il 50% e il 79%</w:t>
            </w:r>
            <w:r w:rsidRPr="00234038">
              <w:rPr>
                <w:rFonts w:ascii="Calibri" w:eastAsia="Times New Roman" w:hAnsi="Calibri" w:cs="Times New Roman"/>
                <w:color w:val="000000"/>
                <w:sz w:val="16"/>
              </w:rPr>
              <w:br/>
              <w:t>- Inferiore al 49%</w:t>
            </w:r>
          </w:p>
        </w:tc>
        <w:tc>
          <w:tcPr>
            <w:tcW w:w="954" w:type="dxa"/>
            <w:tcBorders>
              <w:top w:val="nil"/>
              <w:left w:val="single" w:sz="4" w:space="0" w:color="auto"/>
              <w:bottom w:val="nil"/>
              <w:right w:val="single" w:sz="8" w:space="0" w:color="auto"/>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- 10 punti</w:t>
            </w:r>
            <w:r w:rsidRPr="00234038">
              <w:rPr>
                <w:rFonts w:ascii="Calibri" w:eastAsia="Times New Roman" w:hAnsi="Calibri" w:cs="Times New Roman"/>
                <w:color w:val="000000"/>
                <w:sz w:val="16"/>
              </w:rPr>
              <w:br/>
              <w:t>- 6 punti</w:t>
            </w:r>
            <w:r w:rsidRPr="00234038">
              <w:rPr>
                <w:rFonts w:ascii="Calibri" w:eastAsia="Times New Roman" w:hAnsi="Calibri" w:cs="Times New Roman"/>
                <w:color w:val="000000"/>
                <w:sz w:val="16"/>
              </w:rPr>
              <w:br/>
              <w:t>- 3 punti</w:t>
            </w:r>
          </w:p>
        </w:tc>
      </w:tr>
      <w:tr w:rsidR="00742D9B" w:rsidRPr="00234038" w:rsidTr="00742D9B">
        <w:trPr>
          <w:trHeight w:val="50"/>
        </w:trPr>
        <w:tc>
          <w:tcPr>
            <w:tcW w:w="10220" w:type="dxa"/>
            <w:gridSpan w:val="2"/>
            <w:tcBorders>
              <w:top w:val="single" w:sz="8" w:space="0" w:color="auto"/>
              <w:left w:val="single" w:sz="8" w:space="0" w:color="auto"/>
              <w:bottom w:val="single" w:sz="8" w:space="0" w:color="auto"/>
              <w:right w:val="single" w:sz="8" w:space="0" w:color="000000"/>
            </w:tcBorders>
            <w:shd w:val="clear" w:color="000000" w:fill="E2EFDA"/>
            <w:vAlign w:val="bottom"/>
            <w:hideMark/>
          </w:tcPr>
          <w:p w:rsidR="00742D9B" w:rsidRPr="00234038" w:rsidRDefault="00742D9B" w:rsidP="003C22B8">
            <w:pPr>
              <w:jc w:val="center"/>
              <w:rPr>
                <w:rFonts w:ascii="Calibri" w:eastAsia="Times New Roman" w:hAnsi="Calibri" w:cs="Times New Roman"/>
                <w:b/>
                <w:bCs/>
                <w:color w:val="000000"/>
                <w:sz w:val="16"/>
                <w:szCs w:val="28"/>
              </w:rPr>
            </w:pPr>
            <w:r w:rsidRPr="00234038">
              <w:rPr>
                <w:rFonts w:ascii="Calibri" w:eastAsia="Times New Roman" w:hAnsi="Calibri" w:cs="Times New Roman"/>
                <w:b/>
                <w:bCs/>
                <w:color w:val="000000"/>
                <w:sz w:val="16"/>
                <w:szCs w:val="28"/>
              </w:rPr>
              <w:t>CRITERI F-M DICHIARATI DALL'ISTITUTO  PREPONENTE</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f. Connessione internet (dimostrabile attraverso un contratto o una convenzione attiva)</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276"/>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g. Realizzazione di un progetto che preveda l'impiego di ambienti e attrezzature per l'inclusione o l'integrazione in coerenza con la convenzione delle nazioni unite sui diritti delle persone con disabilità e con la normativa italiana (BES) e con il PAI (Piano Annuale per l'</w:t>
            </w:r>
            <w:proofErr w:type="spellStart"/>
            <w:r w:rsidRPr="00234038">
              <w:rPr>
                <w:rFonts w:ascii="Calibri" w:eastAsia="Times New Roman" w:hAnsi="Calibri" w:cs="Times New Roman"/>
                <w:color w:val="000000"/>
                <w:sz w:val="16"/>
              </w:rPr>
              <w:t>Inclusività</w:t>
            </w:r>
            <w:proofErr w:type="spellEnd"/>
            <w:r w:rsidRPr="00234038">
              <w:rPr>
                <w:rFonts w:ascii="Calibri" w:eastAsia="Times New Roman" w:hAnsi="Calibri" w:cs="Times New Roman"/>
                <w:color w:val="000000"/>
                <w:sz w:val="16"/>
              </w:rPr>
              <w:t xml:space="preserve">) - </w:t>
            </w:r>
            <w:proofErr w:type="spellStart"/>
            <w:r w:rsidRPr="00234038">
              <w:rPr>
                <w:rFonts w:ascii="Calibri" w:eastAsia="Times New Roman" w:hAnsi="Calibri" w:cs="Times New Roman"/>
                <w:color w:val="000000"/>
                <w:sz w:val="16"/>
              </w:rPr>
              <w:t>DIrettiva</w:t>
            </w:r>
            <w:proofErr w:type="spellEnd"/>
            <w:r w:rsidRPr="00234038">
              <w:rPr>
                <w:rFonts w:ascii="Calibri" w:eastAsia="Times New Roman" w:hAnsi="Calibri" w:cs="Times New Roman"/>
                <w:color w:val="000000"/>
                <w:sz w:val="16"/>
              </w:rPr>
              <w:t xml:space="preserve"> Ministeriale del 27 dicembre 2012 e C.M. n.8 del 2013, prot.561</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516"/>
        </w:trPr>
        <w:tc>
          <w:tcPr>
            <w:tcW w:w="9266" w:type="dxa"/>
            <w:tcBorders>
              <w:top w:val="nil"/>
              <w:left w:val="single" w:sz="8" w:space="0" w:color="auto"/>
              <w:bottom w:val="nil"/>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h. Numero di indirizzi attivi nell'istituto:</w:t>
            </w:r>
            <w:r w:rsidRPr="00234038">
              <w:rPr>
                <w:rFonts w:ascii="Calibri" w:eastAsia="Times New Roman" w:hAnsi="Calibri" w:cs="Times New Roman"/>
                <w:color w:val="000000"/>
                <w:sz w:val="16"/>
              </w:rPr>
              <w:br/>
              <w:t>- 1 o 2 indirizzi</w:t>
            </w:r>
            <w:r w:rsidRPr="00234038">
              <w:rPr>
                <w:rFonts w:ascii="Calibri" w:eastAsia="Times New Roman" w:hAnsi="Calibri" w:cs="Times New Roman"/>
                <w:color w:val="000000"/>
                <w:sz w:val="16"/>
              </w:rPr>
              <w:br/>
              <w:t>- 3 o 4 indirizzi</w:t>
            </w:r>
            <w:r w:rsidRPr="00234038">
              <w:rPr>
                <w:rFonts w:ascii="Calibri" w:eastAsia="Times New Roman" w:hAnsi="Calibri" w:cs="Times New Roman"/>
                <w:color w:val="000000"/>
                <w:sz w:val="16"/>
              </w:rPr>
              <w:br/>
              <w:t>- 5 o più indirizzi</w:t>
            </w:r>
          </w:p>
        </w:tc>
        <w:tc>
          <w:tcPr>
            <w:tcW w:w="954" w:type="dxa"/>
            <w:tcBorders>
              <w:top w:val="nil"/>
              <w:left w:val="single" w:sz="4" w:space="0" w:color="auto"/>
              <w:bottom w:val="nil"/>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- 3 punti</w:t>
            </w:r>
            <w:r w:rsidRPr="00234038">
              <w:rPr>
                <w:rFonts w:ascii="Calibri" w:eastAsia="Times New Roman" w:hAnsi="Calibri" w:cs="Times New Roman"/>
                <w:color w:val="000000"/>
                <w:sz w:val="16"/>
              </w:rPr>
              <w:br/>
              <w:t>- 7 punti</w:t>
            </w:r>
            <w:r w:rsidRPr="00234038">
              <w:rPr>
                <w:rFonts w:ascii="Calibri" w:eastAsia="Times New Roman" w:hAnsi="Calibri" w:cs="Times New Roman"/>
                <w:color w:val="000000"/>
                <w:sz w:val="16"/>
              </w:rPr>
              <w:br/>
              <w:t>-10 punti</w:t>
            </w:r>
          </w:p>
        </w:tc>
      </w:tr>
      <w:tr w:rsidR="00742D9B" w:rsidRPr="00234038" w:rsidTr="00742D9B">
        <w:trPr>
          <w:trHeight w:val="615"/>
        </w:trPr>
        <w:tc>
          <w:tcPr>
            <w:tcW w:w="9266" w:type="dxa"/>
            <w:tcBorders>
              <w:top w:val="single" w:sz="8" w:space="0" w:color="auto"/>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i. Allestimento laboratori per indirizzi di studio di nuova istituzione</w:t>
            </w:r>
          </w:p>
        </w:tc>
        <w:tc>
          <w:tcPr>
            <w:tcW w:w="954" w:type="dxa"/>
            <w:tcBorders>
              <w:top w:val="single" w:sz="8" w:space="0" w:color="auto"/>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6 punti</w:t>
            </w:r>
          </w:p>
        </w:tc>
      </w:tr>
      <w:tr w:rsidR="00742D9B" w:rsidRPr="00234038" w:rsidTr="00742D9B">
        <w:trPr>
          <w:trHeight w:val="9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j. Se istituto tecnico e/o professionale: appartenenza alla rete dei poli tecnico professionali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k. Connessione con altri spazi laboratoriali della scuola e utilizzo coordinato degli stessi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l. Utilizzo dei laboratori con metodologie didattiche innovative (indicare le metodologie)</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m. Utilizzo dei laboratori oltre l'orario scolastico anche per garantire una maggior apertura al territorio</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bl>
    <w:p w:rsidR="00742D9B" w:rsidRDefault="00742D9B" w:rsidP="00742D9B">
      <w:pPr>
        <w:jc w:val="both"/>
      </w:pPr>
    </w:p>
    <w:p w:rsidR="00E135ED" w:rsidRPr="00C745B7" w:rsidRDefault="00E135ED" w:rsidP="00C745B7"/>
    <w:sectPr w:rsidR="00E135ED" w:rsidRPr="00C745B7" w:rsidSect="0093716D">
      <w:headerReference w:type="default" r:id="rId8"/>
      <w:footerReference w:type="default" r:id="rId9"/>
      <w:pgSz w:w="11906" w:h="16838"/>
      <w:pgMar w:top="438" w:right="849" w:bottom="3828" w:left="709" w:header="720"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A" w:rsidRDefault="000E60FA" w:rsidP="00B74381">
      <w:r>
        <w:separator/>
      </w:r>
    </w:p>
  </w:endnote>
  <w:endnote w:type="continuationSeparator" w:id="0">
    <w:p w:rsidR="000E60FA" w:rsidRDefault="000E60FA" w:rsidP="00B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15">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077"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451"/>
      <w:gridCol w:w="1155"/>
      <w:gridCol w:w="889"/>
    </w:tblGrid>
    <w:tr w:rsidR="00086769" w:rsidTr="00DA5DC7">
      <w:trPr>
        <w:trHeight w:val="512"/>
      </w:trPr>
      <w:tc>
        <w:tcPr>
          <w:tcW w:w="1582" w:type="dxa"/>
        </w:tcPr>
        <w:p w:rsidR="00086769" w:rsidRDefault="00086769" w:rsidP="0062129F">
          <w:pPr>
            <w:spacing w:after="0"/>
            <w:rPr>
              <w:rFonts w:ascii="Arial" w:hAnsi="Arial" w:cs="Arial"/>
              <w:sz w:val="18"/>
              <w:szCs w:val="20"/>
            </w:rPr>
          </w:pPr>
          <w:r>
            <w:rPr>
              <w:rFonts w:eastAsia="SimSun" w:cs="Tahoma"/>
            </w:rPr>
            <w:object w:dxaOrig="5892"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1" o:title=""/>
              </v:shape>
              <o:OLEObject Type="Embed" ProgID="PBrush" ShapeID="_x0000_i1025" DrawAspect="Content" ObjectID="_1579935314" r:id="rId2"/>
            </w:object>
          </w:r>
        </w:p>
      </w:tc>
      <w:tc>
        <w:tcPr>
          <w:tcW w:w="7451" w:type="dxa"/>
        </w:tcPr>
        <w:p w:rsidR="00086769" w:rsidRPr="00086769" w:rsidRDefault="00086769" w:rsidP="0062129F">
          <w:pPr>
            <w:spacing w:after="0"/>
            <w:rPr>
              <w:rFonts w:ascii="Arial" w:hAnsi="Arial" w:cs="Arial"/>
              <w:sz w:val="16"/>
              <w:szCs w:val="20"/>
            </w:rPr>
          </w:pPr>
          <w:r w:rsidRPr="00086769">
            <w:rPr>
              <w:rFonts w:ascii="Arial" w:hAnsi="Arial" w:cs="Arial"/>
              <w:sz w:val="16"/>
              <w:szCs w:val="20"/>
            </w:rPr>
            <w:t>TT Tecnosistemi S.p.A. -  Via Rimini 5 - 59100 PRATO - ITALY - T +39 0574.44741 - F +39 0574 440645 – www.tecnosistemi.com - tecnosistemi@tecnosistemi.com</w:t>
          </w:r>
        </w:p>
      </w:tc>
      <w:tc>
        <w:tcPr>
          <w:tcW w:w="1155" w:type="dxa"/>
          <w:vMerge w:val="restart"/>
        </w:tcPr>
        <w:p w:rsidR="00086769" w:rsidRDefault="00086769" w:rsidP="0062129F">
          <w:pPr>
            <w:spacing w:after="0" w:line="240" w:lineRule="auto"/>
            <w:rPr>
              <w:rFonts w:ascii="Arial" w:hAnsi="Arial" w:cs="Arial"/>
              <w:sz w:val="18"/>
              <w:szCs w:val="20"/>
            </w:rPr>
          </w:pPr>
          <w:r w:rsidRPr="007B526F">
            <w:rPr>
              <w:rFonts w:cs="Mangal"/>
              <w:noProof/>
            </w:rPr>
            <w:drawing>
              <wp:inline distT="0" distB="0" distL="0" distR="0" wp14:anchorId="70CB64CA" wp14:editId="45E694F1">
                <wp:extent cx="596348" cy="574294"/>
                <wp:effectExtent l="0" t="0" r="0" b="0"/>
                <wp:docPr id="17" name="Immagine 17" descr="SGS_ISO-IEC%2027001_TCL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GS_ISO-IEC%2027001_TCL_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251" cy="611759"/>
                        </a:xfrm>
                        <a:prstGeom prst="rect">
                          <a:avLst/>
                        </a:prstGeom>
                        <a:noFill/>
                        <a:ln>
                          <a:noFill/>
                        </a:ln>
                      </pic:spPr>
                    </pic:pic>
                  </a:graphicData>
                </a:graphic>
              </wp:inline>
            </w:drawing>
          </w:r>
        </w:p>
        <w:p w:rsidR="00086769" w:rsidRPr="005C0DF5" w:rsidRDefault="00086769" w:rsidP="0062129F">
          <w:pPr>
            <w:spacing w:after="0" w:line="240" w:lineRule="auto"/>
            <w:rPr>
              <w:rFonts w:ascii="Arial" w:hAnsi="Arial" w:cs="Arial"/>
              <w:sz w:val="10"/>
              <w:szCs w:val="20"/>
            </w:rPr>
          </w:pPr>
          <w:proofErr w:type="spellStart"/>
          <w:r w:rsidRPr="005C0DF5">
            <w:rPr>
              <w:rFonts w:ascii="Arial" w:hAnsi="Arial" w:cs="Arial"/>
              <w:sz w:val="10"/>
              <w:szCs w:val="20"/>
            </w:rPr>
            <w:t>Iaas</w:t>
          </w:r>
          <w:proofErr w:type="spellEnd"/>
          <w:r w:rsidRPr="005C0DF5">
            <w:rPr>
              <w:rFonts w:ascii="Arial" w:hAnsi="Arial" w:cs="Arial"/>
              <w:sz w:val="10"/>
              <w:szCs w:val="20"/>
            </w:rPr>
            <w:t xml:space="preserve"> </w:t>
          </w:r>
          <w:proofErr w:type="spellStart"/>
          <w:r w:rsidRPr="005C0DF5">
            <w:rPr>
              <w:rFonts w:ascii="Arial" w:hAnsi="Arial" w:cs="Arial"/>
              <w:sz w:val="10"/>
              <w:szCs w:val="20"/>
            </w:rPr>
            <w:t>cloud</w:t>
          </w:r>
          <w:proofErr w:type="spellEnd"/>
          <w:r w:rsidRPr="005C0DF5">
            <w:rPr>
              <w:rFonts w:ascii="Arial" w:hAnsi="Arial" w:cs="Arial"/>
              <w:sz w:val="10"/>
              <w:szCs w:val="20"/>
            </w:rPr>
            <w:t xml:space="preserve"> </w:t>
          </w:r>
          <w:proofErr w:type="spellStart"/>
          <w:r w:rsidRPr="005C0DF5">
            <w:rPr>
              <w:rFonts w:ascii="Arial" w:hAnsi="Arial" w:cs="Arial"/>
              <w:sz w:val="10"/>
              <w:szCs w:val="20"/>
            </w:rPr>
            <w:t>computing</w:t>
          </w:r>
          <w:proofErr w:type="spellEnd"/>
          <w:r>
            <w:rPr>
              <w:rFonts w:ascii="Arial" w:hAnsi="Arial" w:cs="Arial"/>
              <w:sz w:val="10"/>
              <w:szCs w:val="20"/>
            </w:rPr>
            <w:t xml:space="preserve"> </w:t>
          </w:r>
          <w:r w:rsidRPr="00086769">
            <w:rPr>
              <w:rFonts w:ascii="Arial" w:hAnsi="Arial" w:cs="Arial"/>
              <w:sz w:val="10"/>
              <w:szCs w:val="20"/>
            </w:rPr>
            <w:t xml:space="preserve"> service</w:t>
          </w:r>
        </w:p>
      </w:tc>
      <w:tc>
        <w:tcPr>
          <w:tcW w:w="889" w:type="dxa"/>
          <w:vMerge w:val="restart"/>
        </w:tcPr>
        <w:p w:rsidR="00086769" w:rsidRDefault="00086769" w:rsidP="0062129F">
          <w:pPr>
            <w:spacing w:after="0" w:line="240" w:lineRule="auto"/>
            <w:rPr>
              <w:rFonts w:ascii="Arial" w:hAnsi="Arial" w:cs="Arial"/>
              <w:sz w:val="18"/>
              <w:szCs w:val="20"/>
            </w:rPr>
          </w:pPr>
          <w:r w:rsidRPr="00EB7D2B">
            <w:rPr>
              <w:noProof/>
            </w:rPr>
            <w:drawing>
              <wp:inline distT="0" distB="0" distL="0" distR="0" wp14:anchorId="7AE7FD7D" wp14:editId="30F49DCC">
                <wp:extent cx="403306" cy="732155"/>
                <wp:effectExtent l="0" t="0" r="0" b="0"/>
                <wp:docPr id="18" name="Immagine 18" descr="C:\Users\ricky\Google Drive\LAVORI ISO\TT Tecnosistemi (9001, 14001, 27001, EMAS) - EA29a, EA33, EA37\emas\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y\Google Drive\LAVORI ISO\TT Tecnosistemi (9001, 14001, 27001, EMAS) - EA29a, EA33, EA37\emas\em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906" cy="745951"/>
                        </a:xfrm>
                        <a:prstGeom prst="rect">
                          <a:avLst/>
                        </a:prstGeom>
                        <a:noFill/>
                        <a:ln>
                          <a:noFill/>
                        </a:ln>
                      </pic:spPr>
                    </pic:pic>
                  </a:graphicData>
                </a:graphic>
              </wp:inline>
            </w:drawing>
          </w:r>
        </w:p>
      </w:tc>
    </w:tr>
    <w:tr w:rsidR="00086769" w:rsidTr="00DA5DC7">
      <w:trPr>
        <w:trHeight w:val="293"/>
      </w:trPr>
      <w:tc>
        <w:tcPr>
          <w:tcW w:w="1582" w:type="dxa"/>
        </w:tcPr>
        <w:p w:rsidR="00086769" w:rsidRDefault="00086769" w:rsidP="005978BC">
          <w:pPr>
            <w:rPr>
              <w:rFonts w:ascii="Arial" w:hAnsi="Arial" w:cs="Arial"/>
              <w:sz w:val="18"/>
              <w:szCs w:val="20"/>
            </w:rPr>
          </w:pPr>
          <w:r>
            <w:rPr>
              <w:rFonts w:eastAsia="SimSun" w:cs="Tahoma"/>
            </w:rPr>
            <w:object w:dxaOrig="5904" w:dyaOrig="2868">
              <v:shape id="_x0000_i1026" type="#_x0000_t75" style="width:65.25pt;height:27pt" o:ole="">
                <v:imagedata r:id="rId5" o:title=""/>
              </v:shape>
              <o:OLEObject Type="Embed" ProgID="PBrush" ShapeID="_x0000_i1026" DrawAspect="Content" ObjectID="_1579935315" r:id="rId6"/>
            </w:object>
          </w:r>
        </w:p>
      </w:tc>
      <w:tc>
        <w:tcPr>
          <w:tcW w:w="7451" w:type="dxa"/>
        </w:tcPr>
        <w:p w:rsidR="00086769" w:rsidRPr="00086769" w:rsidRDefault="00086769" w:rsidP="005978BC">
          <w:pPr>
            <w:rPr>
              <w:rFonts w:ascii="Arial" w:hAnsi="Arial" w:cs="Arial"/>
              <w:sz w:val="16"/>
              <w:szCs w:val="20"/>
            </w:rPr>
          </w:pPr>
          <w:r w:rsidRPr="00086769">
            <w:rPr>
              <w:rFonts w:ascii="Arial" w:hAnsi="Arial" w:cs="Arial"/>
              <w:sz w:val="16"/>
              <w:szCs w:val="20"/>
            </w:rPr>
            <w:t xml:space="preserve">Capitale Sociale €165.000 </w:t>
          </w:r>
          <w:proofErr w:type="spellStart"/>
          <w:r w:rsidRPr="00086769">
            <w:rPr>
              <w:rFonts w:ascii="Arial" w:hAnsi="Arial" w:cs="Arial"/>
              <w:sz w:val="16"/>
              <w:szCs w:val="20"/>
            </w:rPr>
            <w:t>i.v</w:t>
          </w:r>
          <w:proofErr w:type="spellEnd"/>
          <w:r w:rsidRPr="00086769">
            <w:rPr>
              <w:rFonts w:ascii="Arial" w:hAnsi="Arial" w:cs="Arial"/>
              <w:sz w:val="16"/>
              <w:szCs w:val="20"/>
            </w:rPr>
            <w:t xml:space="preserve"> - Tribunale Prato e Codice Fiscale 03509620484 - Partita IVA 00305120974 - REA Prato 365804 - Impresa soggetta alla direzione e coordinamento di HTT </w:t>
          </w:r>
          <w:proofErr w:type="spellStart"/>
          <w:r w:rsidRPr="00086769">
            <w:rPr>
              <w:rFonts w:ascii="Arial" w:hAnsi="Arial" w:cs="Arial"/>
              <w:sz w:val="16"/>
              <w:szCs w:val="20"/>
            </w:rPr>
            <w:t>srl</w:t>
          </w:r>
          <w:proofErr w:type="spellEnd"/>
        </w:p>
      </w:tc>
      <w:tc>
        <w:tcPr>
          <w:tcW w:w="1155" w:type="dxa"/>
          <w:vMerge/>
        </w:tcPr>
        <w:p w:rsidR="00086769" w:rsidRDefault="00086769" w:rsidP="005978BC">
          <w:pPr>
            <w:rPr>
              <w:rFonts w:ascii="Arial" w:hAnsi="Arial" w:cs="Arial"/>
              <w:sz w:val="18"/>
              <w:szCs w:val="20"/>
            </w:rPr>
          </w:pPr>
        </w:p>
      </w:tc>
      <w:tc>
        <w:tcPr>
          <w:tcW w:w="889" w:type="dxa"/>
          <w:vMerge/>
        </w:tcPr>
        <w:p w:rsidR="00086769" w:rsidRDefault="00086769" w:rsidP="005978BC">
          <w:pPr>
            <w:rPr>
              <w:rFonts w:ascii="Arial" w:hAnsi="Arial" w:cs="Arial"/>
              <w:sz w:val="18"/>
              <w:szCs w:val="20"/>
            </w:rPr>
          </w:pPr>
        </w:p>
      </w:tc>
    </w:tr>
    <w:tr w:rsidR="00DF251E" w:rsidTr="00DA5DC7">
      <w:trPr>
        <w:trHeight w:val="240"/>
      </w:trPr>
      <w:tc>
        <w:tcPr>
          <w:tcW w:w="11077" w:type="dxa"/>
          <w:gridSpan w:val="4"/>
        </w:tcPr>
        <w:p w:rsidR="00DF251E" w:rsidRPr="005C0DF5" w:rsidRDefault="00DF251E" w:rsidP="00E13291">
          <w:pPr>
            <w:pStyle w:val="Pidipagina"/>
            <w:rPr>
              <w:rFonts w:cs="Mangal"/>
              <w:kern w:val="3"/>
              <w:sz w:val="10"/>
              <w:lang w:val="en-US" w:eastAsia="zh-CN" w:bidi="hi-IN"/>
            </w:rPr>
          </w:pPr>
          <w:r>
            <w:rPr>
              <w:rFonts w:eastAsia="SimSun"/>
            </w:rPr>
            <w:object w:dxaOrig="7092" w:dyaOrig="324">
              <v:shape id="_x0000_i1027" type="#_x0000_t75" style="width:523.5pt;height:16.5pt" o:ole="">
                <v:imagedata r:id="rId7" o:title=""/>
              </v:shape>
              <o:OLEObject Type="Embed" ProgID="PBrush" ShapeID="_x0000_i1027" DrawAspect="Content" ObjectID="_1579935316" r:id="rId8"/>
            </w:object>
          </w:r>
        </w:p>
      </w:tc>
    </w:tr>
  </w:tbl>
  <w:p w:rsidR="00DF251E" w:rsidRPr="00DD61AE" w:rsidRDefault="00DF251E" w:rsidP="00DD61A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A" w:rsidRDefault="000E60FA" w:rsidP="00B74381">
      <w:r w:rsidRPr="00B74381">
        <w:rPr>
          <w:color w:val="000000"/>
        </w:rPr>
        <w:separator/>
      </w:r>
    </w:p>
  </w:footnote>
  <w:footnote w:type="continuationSeparator" w:id="0">
    <w:p w:rsidR="000E60FA" w:rsidRDefault="000E60FA" w:rsidP="00B7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E" w:rsidRDefault="0088723C">
    <w:pPr>
      <w:pStyle w:val="Intestazione1"/>
    </w:pPr>
    <w:r>
      <w:rPr>
        <w:noProof/>
        <w:lang w:eastAsia="it-IT" w:bidi="ar-SA"/>
      </w:rPr>
      <w:drawing>
        <wp:anchor distT="0" distB="0" distL="114300" distR="114300" simplePos="0" relativeHeight="251659264" behindDoc="0" locked="0" layoutInCell="1" allowOverlap="1" wp14:anchorId="58CD82B2" wp14:editId="5F1BCF6A">
          <wp:simplePos x="0" y="0"/>
          <wp:positionH relativeFrom="margin">
            <wp:align>right</wp:align>
          </wp:positionH>
          <wp:positionV relativeFrom="paragraph">
            <wp:posOffset>-180975</wp:posOffset>
          </wp:positionV>
          <wp:extent cx="2931795" cy="695960"/>
          <wp:effectExtent l="0" t="0" r="1905" b="8890"/>
          <wp:wrapTopAndBottom/>
          <wp:docPr id="9"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rotWithShape="1">
                  <a:blip r:embed="rId1">
                    <a:extLst>
                      <a:ext uri="{28A0092B-C50C-407E-A947-70E740481C1C}">
                        <a14:useLocalDpi xmlns:a14="http://schemas.microsoft.com/office/drawing/2010/main" val="0"/>
                      </a:ext>
                    </a:extLst>
                  </a:blip>
                  <a:srcRect l="45944"/>
                  <a:stretch/>
                </pic:blipFill>
                <pic:spPr bwMode="auto">
                  <a:xfrm>
                    <a:off x="0" y="0"/>
                    <a:ext cx="293179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0288" behindDoc="0" locked="0" layoutInCell="1" allowOverlap="1" wp14:anchorId="1BCE8655" wp14:editId="5D042E03">
          <wp:simplePos x="0" y="0"/>
          <wp:positionH relativeFrom="margin">
            <wp:align>left</wp:align>
          </wp:positionH>
          <wp:positionV relativeFrom="paragraph">
            <wp:posOffset>-180975</wp:posOffset>
          </wp:positionV>
          <wp:extent cx="2981325" cy="592643"/>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2557" cy="594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53B51D2"/>
    <w:multiLevelType w:val="hybridMultilevel"/>
    <w:tmpl w:val="6F267284"/>
    <w:lvl w:ilvl="0" w:tplc="D474FF2C">
      <w:start w:val="1"/>
      <w:numFmt w:val="bullet"/>
      <w:lvlText w:val="•"/>
      <w:lvlJc w:val="left"/>
      <w:pPr>
        <w:tabs>
          <w:tab w:val="num" w:pos="720"/>
        </w:tabs>
        <w:ind w:left="720" w:hanging="360"/>
      </w:pPr>
      <w:rPr>
        <w:rFonts w:ascii="Arial" w:hAnsi="Arial" w:hint="default"/>
      </w:rPr>
    </w:lvl>
    <w:lvl w:ilvl="1" w:tplc="EA16D968" w:tentative="1">
      <w:start w:val="1"/>
      <w:numFmt w:val="bullet"/>
      <w:lvlText w:val="•"/>
      <w:lvlJc w:val="left"/>
      <w:pPr>
        <w:tabs>
          <w:tab w:val="num" w:pos="1440"/>
        </w:tabs>
        <w:ind w:left="1440" w:hanging="360"/>
      </w:pPr>
      <w:rPr>
        <w:rFonts w:ascii="Arial" w:hAnsi="Arial" w:hint="default"/>
      </w:rPr>
    </w:lvl>
    <w:lvl w:ilvl="2" w:tplc="1BEA6108" w:tentative="1">
      <w:start w:val="1"/>
      <w:numFmt w:val="bullet"/>
      <w:lvlText w:val="•"/>
      <w:lvlJc w:val="left"/>
      <w:pPr>
        <w:tabs>
          <w:tab w:val="num" w:pos="2160"/>
        </w:tabs>
        <w:ind w:left="2160" w:hanging="360"/>
      </w:pPr>
      <w:rPr>
        <w:rFonts w:ascii="Arial" w:hAnsi="Arial" w:hint="default"/>
      </w:rPr>
    </w:lvl>
    <w:lvl w:ilvl="3" w:tplc="C8CA9942" w:tentative="1">
      <w:start w:val="1"/>
      <w:numFmt w:val="bullet"/>
      <w:lvlText w:val="•"/>
      <w:lvlJc w:val="left"/>
      <w:pPr>
        <w:tabs>
          <w:tab w:val="num" w:pos="2880"/>
        </w:tabs>
        <w:ind w:left="2880" w:hanging="360"/>
      </w:pPr>
      <w:rPr>
        <w:rFonts w:ascii="Arial" w:hAnsi="Arial" w:hint="default"/>
      </w:rPr>
    </w:lvl>
    <w:lvl w:ilvl="4" w:tplc="1EE0D16A" w:tentative="1">
      <w:start w:val="1"/>
      <w:numFmt w:val="bullet"/>
      <w:lvlText w:val="•"/>
      <w:lvlJc w:val="left"/>
      <w:pPr>
        <w:tabs>
          <w:tab w:val="num" w:pos="3600"/>
        </w:tabs>
        <w:ind w:left="3600" w:hanging="360"/>
      </w:pPr>
      <w:rPr>
        <w:rFonts w:ascii="Arial" w:hAnsi="Arial" w:hint="default"/>
      </w:rPr>
    </w:lvl>
    <w:lvl w:ilvl="5" w:tplc="60A03594" w:tentative="1">
      <w:start w:val="1"/>
      <w:numFmt w:val="bullet"/>
      <w:lvlText w:val="•"/>
      <w:lvlJc w:val="left"/>
      <w:pPr>
        <w:tabs>
          <w:tab w:val="num" w:pos="4320"/>
        </w:tabs>
        <w:ind w:left="4320" w:hanging="360"/>
      </w:pPr>
      <w:rPr>
        <w:rFonts w:ascii="Arial" w:hAnsi="Arial" w:hint="default"/>
      </w:rPr>
    </w:lvl>
    <w:lvl w:ilvl="6" w:tplc="F594B674" w:tentative="1">
      <w:start w:val="1"/>
      <w:numFmt w:val="bullet"/>
      <w:lvlText w:val="•"/>
      <w:lvlJc w:val="left"/>
      <w:pPr>
        <w:tabs>
          <w:tab w:val="num" w:pos="5040"/>
        </w:tabs>
        <w:ind w:left="5040" w:hanging="360"/>
      </w:pPr>
      <w:rPr>
        <w:rFonts w:ascii="Arial" w:hAnsi="Arial" w:hint="default"/>
      </w:rPr>
    </w:lvl>
    <w:lvl w:ilvl="7" w:tplc="2140FB34" w:tentative="1">
      <w:start w:val="1"/>
      <w:numFmt w:val="bullet"/>
      <w:lvlText w:val="•"/>
      <w:lvlJc w:val="left"/>
      <w:pPr>
        <w:tabs>
          <w:tab w:val="num" w:pos="5760"/>
        </w:tabs>
        <w:ind w:left="5760" w:hanging="360"/>
      </w:pPr>
      <w:rPr>
        <w:rFonts w:ascii="Arial" w:hAnsi="Arial" w:hint="default"/>
      </w:rPr>
    </w:lvl>
    <w:lvl w:ilvl="8" w:tplc="81007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4044ED"/>
    <w:multiLevelType w:val="hybridMultilevel"/>
    <w:tmpl w:val="62E085D4"/>
    <w:lvl w:ilvl="0" w:tplc="97D68AAC">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6584C"/>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5DF2"/>
    <w:multiLevelType w:val="hybridMultilevel"/>
    <w:tmpl w:val="F56A90C6"/>
    <w:lvl w:ilvl="0" w:tplc="1E363D38">
      <w:start w:val="50"/>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613CD"/>
    <w:multiLevelType w:val="hybridMultilevel"/>
    <w:tmpl w:val="E26AB6FE"/>
    <w:lvl w:ilvl="0" w:tplc="EB327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33AB0"/>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53419"/>
    <w:multiLevelType w:val="hybridMultilevel"/>
    <w:tmpl w:val="C7629560"/>
    <w:lvl w:ilvl="0" w:tplc="1C08CD1C">
      <w:start w:val="1"/>
      <w:numFmt w:val="bullet"/>
      <w:lvlText w:val="•"/>
      <w:lvlJc w:val="left"/>
      <w:pPr>
        <w:tabs>
          <w:tab w:val="num" w:pos="720"/>
        </w:tabs>
        <w:ind w:left="720" w:hanging="360"/>
      </w:pPr>
      <w:rPr>
        <w:rFonts w:ascii="Arial" w:hAnsi="Arial" w:hint="default"/>
      </w:rPr>
    </w:lvl>
    <w:lvl w:ilvl="1" w:tplc="55005B28" w:tentative="1">
      <w:start w:val="1"/>
      <w:numFmt w:val="bullet"/>
      <w:lvlText w:val="•"/>
      <w:lvlJc w:val="left"/>
      <w:pPr>
        <w:tabs>
          <w:tab w:val="num" w:pos="1440"/>
        </w:tabs>
        <w:ind w:left="1440" w:hanging="360"/>
      </w:pPr>
      <w:rPr>
        <w:rFonts w:ascii="Arial" w:hAnsi="Arial" w:hint="default"/>
      </w:rPr>
    </w:lvl>
    <w:lvl w:ilvl="2" w:tplc="801AF07E" w:tentative="1">
      <w:start w:val="1"/>
      <w:numFmt w:val="bullet"/>
      <w:lvlText w:val="•"/>
      <w:lvlJc w:val="left"/>
      <w:pPr>
        <w:tabs>
          <w:tab w:val="num" w:pos="2160"/>
        </w:tabs>
        <w:ind w:left="2160" w:hanging="360"/>
      </w:pPr>
      <w:rPr>
        <w:rFonts w:ascii="Arial" w:hAnsi="Arial" w:hint="default"/>
      </w:rPr>
    </w:lvl>
    <w:lvl w:ilvl="3" w:tplc="9E0A4FB4" w:tentative="1">
      <w:start w:val="1"/>
      <w:numFmt w:val="bullet"/>
      <w:lvlText w:val="•"/>
      <w:lvlJc w:val="left"/>
      <w:pPr>
        <w:tabs>
          <w:tab w:val="num" w:pos="2880"/>
        </w:tabs>
        <w:ind w:left="2880" w:hanging="360"/>
      </w:pPr>
      <w:rPr>
        <w:rFonts w:ascii="Arial" w:hAnsi="Arial" w:hint="default"/>
      </w:rPr>
    </w:lvl>
    <w:lvl w:ilvl="4" w:tplc="21201C1C" w:tentative="1">
      <w:start w:val="1"/>
      <w:numFmt w:val="bullet"/>
      <w:lvlText w:val="•"/>
      <w:lvlJc w:val="left"/>
      <w:pPr>
        <w:tabs>
          <w:tab w:val="num" w:pos="3600"/>
        </w:tabs>
        <w:ind w:left="3600" w:hanging="360"/>
      </w:pPr>
      <w:rPr>
        <w:rFonts w:ascii="Arial" w:hAnsi="Arial" w:hint="default"/>
      </w:rPr>
    </w:lvl>
    <w:lvl w:ilvl="5" w:tplc="CF86CF36" w:tentative="1">
      <w:start w:val="1"/>
      <w:numFmt w:val="bullet"/>
      <w:lvlText w:val="•"/>
      <w:lvlJc w:val="left"/>
      <w:pPr>
        <w:tabs>
          <w:tab w:val="num" w:pos="4320"/>
        </w:tabs>
        <w:ind w:left="4320" w:hanging="360"/>
      </w:pPr>
      <w:rPr>
        <w:rFonts w:ascii="Arial" w:hAnsi="Arial" w:hint="default"/>
      </w:rPr>
    </w:lvl>
    <w:lvl w:ilvl="6" w:tplc="03B6C28A" w:tentative="1">
      <w:start w:val="1"/>
      <w:numFmt w:val="bullet"/>
      <w:lvlText w:val="•"/>
      <w:lvlJc w:val="left"/>
      <w:pPr>
        <w:tabs>
          <w:tab w:val="num" w:pos="5040"/>
        </w:tabs>
        <w:ind w:left="5040" w:hanging="360"/>
      </w:pPr>
      <w:rPr>
        <w:rFonts w:ascii="Arial" w:hAnsi="Arial" w:hint="default"/>
      </w:rPr>
    </w:lvl>
    <w:lvl w:ilvl="7" w:tplc="CA62C0A0" w:tentative="1">
      <w:start w:val="1"/>
      <w:numFmt w:val="bullet"/>
      <w:lvlText w:val="•"/>
      <w:lvlJc w:val="left"/>
      <w:pPr>
        <w:tabs>
          <w:tab w:val="num" w:pos="5760"/>
        </w:tabs>
        <w:ind w:left="5760" w:hanging="360"/>
      </w:pPr>
      <w:rPr>
        <w:rFonts w:ascii="Arial" w:hAnsi="Arial" w:hint="default"/>
      </w:rPr>
    </w:lvl>
    <w:lvl w:ilvl="8" w:tplc="5BF43D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E01880"/>
    <w:multiLevelType w:val="hybridMultilevel"/>
    <w:tmpl w:val="FC1A0A6A"/>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37334C"/>
    <w:multiLevelType w:val="hybridMultilevel"/>
    <w:tmpl w:val="7004A38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001044"/>
    <w:multiLevelType w:val="hybridMultilevel"/>
    <w:tmpl w:val="747E8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6A76F5"/>
    <w:multiLevelType w:val="hybridMultilevel"/>
    <w:tmpl w:val="8AC63862"/>
    <w:lvl w:ilvl="0" w:tplc="443060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A37095"/>
    <w:multiLevelType w:val="hybridMultilevel"/>
    <w:tmpl w:val="B8227AAE"/>
    <w:lvl w:ilvl="0" w:tplc="052247DE">
      <w:start w:val="1"/>
      <w:numFmt w:val="bullet"/>
      <w:lvlText w:val="•"/>
      <w:lvlJc w:val="left"/>
      <w:pPr>
        <w:tabs>
          <w:tab w:val="num" w:pos="720"/>
        </w:tabs>
        <w:ind w:left="720" w:hanging="360"/>
      </w:pPr>
      <w:rPr>
        <w:rFonts w:ascii="Arial" w:hAnsi="Arial" w:hint="default"/>
      </w:rPr>
    </w:lvl>
    <w:lvl w:ilvl="1" w:tplc="90523858" w:tentative="1">
      <w:start w:val="1"/>
      <w:numFmt w:val="bullet"/>
      <w:lvlText w:val="•"/>
      <w:lvlJc w:val="left"/>
      <w:pPr>
        <w:tabs>
          <w:tab w:val="num" w:pos="1440"/>
        </w:tabs>
        <w:ind w:left="1440" w:hanging="360"/>
      </w:pPr>
      <w:rPr>
        <w:rFonts w:ascii="Arial" w:hAnsi="Arial" w:hint="default"/>
      </w:rPr>
    </w:lvl>
    <w:lvl w:ilvl="2" w:tplc="D91E15C6" w:tentative="1">
      <w:start w:val="1"/>
      <w:numFmt w:val="bullet"/>
      <w:lvlText w:val="•"/>
      <w:lvlJc w:val="left"/>
      <w:pPr>
        <w:tabs>
          <w:tab w:val="num" w:pos="2160"/>
        </w:tabs>
        <w:ind w:left="2160" w:hanging="360"/>
      </w:pPr>
      <w:rPr>
        <w:rFonts w:ascii="Arial" w:hAnsi="Arial" w:hint="default"/>
      </w:rPr>
    </w:lvl>
    <w:lvl w:ilvl="3" w:tplc="AEF8E070" w:tentative="1">
      <w:start w:val="1"/>
      <w:numFmt w:val="bullet"/>
      <w:lvlText w:val="•"/>
      <w:lvlJc w:val="left"/>
      <w:pPr>
        <w:tabs>
          <w:tab w:val="num" w:pos="2880"/>
        </w:tabs>
        <w:ind w:left="2880" w:hanging="360"/>
      </w:pPr>
      <w:rPr>
        <w:rFonts w:ascii="Arial" w:hAnsi="Arial" w:hint="default"/>
      </w:rPr>
    </w:lvl>
    <w:lvl w:ilvl="4" w:tplc="A7481C4E" w:tentative="1">
      <w:start w:val="1"/>
      <w:numFmt w:val="bullet"/>
      <w:lvlText w:val="•"/>
      <w:lvlJc w:val="left"/>
      <w:pPr>
        <w:tabs>
          <w:tab w:val="num" w:pos="3600"/>
        </w:tabs>
        <w:ind w:left="3600" w:hanging="360"/>
      </w:pPr>
      <w:rPr>
        <w:rFonts w:ascii="Arial" w:hAnsi="Arial" w:hint="default"/>
      </w:rPr>
    </w:lvl>
    <w:lvl w:ilvl="5" w:tplc="2A30B710" w:tentative="1">
      <w:start w:val="1"/>
      <w:numFmt w:val="bullet"/>
      <w:lvlText w:val="•"/>
      <w:lvlJc w:val="left"/>
      <w:pPr>
        <w:tabs>
          <w:tab w:val="num" w:pos="4320"/>
        </w:tabs>
        <w:ind w:left="4320" w:hanging="360"/>
      </w:pPr>
      <w:rPr>
        <w:rFonts w:ascii="Arial" w:hAnsi="Arial" w:hint="default"/>
      </w:rPr>
    </w:lvl>
    <w:lvl w:ilvl="6" w:tplc="6FBCFBBA" w:tentative="1">
      <w:start w:val="1"/>
      <w:numFmt w:val="bullet"/>
      <w:lvlText w:val="•"/>
      <w:lvlJc w:val="left"/>
      <w:pPr>
        <w:tabs>
          <w:tab w:val="num" w:pos="5040"/>
        </w:tabs>
        <w:ind w:left="5040" w:hanging="360"/>
      </w:pPr>
      <w:rPr>
        <w:rFonts w:ascii="Arial" w:hAnsi="Arial" w:hint="default"/>
      </w:rPr>
    </w:lvl>
    <w:lvl w:ilvl="7" w:tplc="CFE86C5A" w:tentative="1">
      <w:start w:val="1"/>
      <w:numFmt w:val="bullet"/>
      <w:lvlText w:val="•"/>
      <w:lvlJc w:val="left"/>
      <w:pPr>
        <w:tabs>
          <w:tab w:val="num" w:pos="5760"/>
        </w:tabs>
        <w:ind w:left="5760" w:hanging="360"/>
      </w:pPr>
      <w:rPr>
        <w:rFonts w:ascii="Arial" w:hAnsi="Arial" w:hint="default"/>
      </w:rPr>
    </w:lvl>
    <w:lvl w:ilvl="8" w:tplc="328479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D28FD"/>
    <w:multiLevelType w:val="hybridMultilevel"/>
    <w:tmpl w:val="AE6A99B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857B14"/>
    <w:multiLevelType w:val="hybridMultilevel"/>
    <w:tmpl w:val="E2428E6E"/>
    <w:lvl w:ilvl="0" w:tplc="464C681E">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71330"/>
    <w:multiLevelType w:val="hybridMultilevel"/>
    <w:tmpl w:val="82D812C6"/>
    <w:lvl w:ilvl="0" w:tplc="8ECCD28E">
      <w:start w:val="1"/>
      <w:numFmt w:val="bullet"/>
      <w:lvlText w:val="•"/>
      <w:lvlJc w:val="left"/>
      <w:pPr>
        <w:tabs>
          <w:tab w:val="num" w:pos="720"/>
        </w:tabs>
        <w:ind w:left="720" w:hanging="360"/>
      </w:pPr>
      <w:rPr>
        <w:rFonts w:ascii="Arial" w:hAnsi="Arial" w:hint="default"/>
      </w:rPr>
    </w:lvl>
    <w:lvl w:ilvl="1" w:tplc="1980A98E" w:tentative="1">
      <w:start w:val="1"/>
      <w:numFmt w:val="bullet"/>
      <w:lvlText w:val="•"/>
      <w:lvlJc w:val="left"/>
      <w:pPr>
        <w:tabs>
          <w:tab w:val="num" w:pos="1440"/>
        </w:tabs>
        <w:ind w:left="1440" w:hanging="360"/>
      </w:pPr>
      <w:rPr>
        <w:rFonts w:ascii="Arial" w:hAnsi="Arial" w:hint="default"/>
      </w:rPr>
    </w:lvl>
    <w:lvl w:ilvl="2" w:tplc="4EF0DB00" w:tentative="1">
      <w:start w:val="1"/>
      <w:numFmt w:val="bullet"/>
      <w:lvlText w:val="•"/>
      <w:lvlJc w:val="left"/>
      <w:pPr>
        <w:tabs>
          <w:tab w:val="num" w:pos="2160"/>
        </w:tabs>
        <w:ind w:left="2160" w:hanging="360"/>
      </w:pPr>
      <w:rPr>
        <w:rFonts w:ascii="Arial" w:hAnsi="Arial" w:hint="default"/>
      </w:rPr>
    </w:lvl>
    <w:lvl w:ilvl="3" w:tplc="38104C50" w:tentative="1">
      <w:start w:val="1"/>
      <w:numFmt w:val="bullet"/>
      <w:lvlText w:val="•"/>
      <w:lvlJc w:val="left"/>
      <w:pPr>
        <w:tabs>
          <w:tab w:val="num" w:pos="2880"/>
        </w:tabs>
        <w:ind w:left="2880" w:hanging="360"/>
      </w:pPr>
      <w:rPr>
        <w:rFonts w:ascii="Arial" w:hAnsi="Arial" w:hint="default"/>
      </w:rPr>
    </w:lvl>
    <w:lvl w:ilvl="4" w:tplc="FD74EF48" w:tentative="1">
      <w:start w:val="1"/>
      <w:numFmt w:val="bullet"/>
      <w:lvlText w:val="•"/>
      <w:lvlJc w:val="left"/>
      <w:pPr>
        <w:tabs>
          <w:tab w:val="num" w:pos="3600"/>
        </w:tabs>
        <w:ind w:left="3600" w:hanging="360"/>
      </w:pPr>
      <w:rPr>
        <w:rFonts w:ascii="Arial" w:hAnsi="Arial" w:hint="default"/>
      </w:rPr>
    </w:lvl>
    <w:lvl w:ilvl="5" w:tplc="58C05124" w:tentative="1">
      <w:start w:val="1"/>
      <w:numFmt w:val="bullet"/>
      <w:lvlText w:val="•"/>
      <w:lvlJc w:val="left"/>
      <w:pPr>
        <w:tabs>
          <w:tab w:val="num" w:pos="4320"/>
        </w:tabs>
        <w:ind w:left="4320" w:hanging="360"/>
      </w:pPr>
      <w:rPr>
        <w:rFonts w:ascii="Arial" w:hAnsi="Arial" w:hint="default"/>
      </w:rPr>
    </w:lvl>
    <w:lvl w:ilvl="6" w:tplc="62E67E46" w:tentative="1">
      <w:start w:val="1"/>
      <w:numFmt w:val="bullet"/>
      <w:lvlText w:val="•"/>
      <w:lvlJc w:val="left"/>
      <w:pPr>
        <w:tabs>
          <w:tab w:val="num" w:pos="5040"/>
        </w:tabs>
        <w:ind w:left="5040" w:hanging="360"/>
      </w:pPr>
      <w:rPr>
        <w:rFonts w:ascii="Arial" w:hAnsi="Arial" w:hint="default"/>
      </w:rPr>
    </w:lvl>
    <w:lvl w:ilvl="7" w:tplc="C65C5CDA" w:tentative="1">
      <w:start w:val="1"/>
      <w:numFmt w:val="bullet"/>
      <w:lvlText w:val="•"/>
      <w:lvlJc w:val="left"/>
      <w:pPr>
        <w:tabs>
          <w:tab w:val="num" w:pos="5760"/>
        </w:tabs>
        <w:ind w:left="5760" w:hanging="360"/>
      </w:pPr>
      <w:rPr>
        <w:rFonts w:ascii="Arial" w:hAnsi="Arial" w:hint="default"/>
      </w:rPr>
    </w:lvl>
    <w:lvl w:ilvl="8" w:tplc="B0AE6E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FF40E6"/>
    <w:multiLevelType w:val="hybridMultilevel"/>
    <w:tmpl w:val="B26454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D275C5"/>
    <w:multiLevelType w:val="hybridMultilevel"/>
    <w:tmpl w:val="9614F46E"/>
    <w:lvl w:ilvl="0" w:tplc="B022B9FC">
      <w:start w:val="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044FB1"/>
    <w:multiLevelType w:val="hybridMultilevel"/>
    <w:tmpl w:val="1610B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9138D9"/>
    <w:multiLevelType w:val="hybridMultilevel"/>
    <w:tmpl w:val="47366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9"/>
  </w:num>
  <w:num w:numId="5">
    <w:abstractNumId w:val="16"/>
  </w:num>
  <w:num w:numId="6">
    <w:abstractNumId w:val="10"/>
  </w:num>
  <w:num w:numId="7">
    <w:abstractNumId w:val="13"/>
  </w:num>
  <w:num w:numId="8">
    <w:abstractNumId w:val="17"/>
  </w:num>
  <w:num w:numId="9">
    <w:abstractNumId w:val="5"/>
  </w:num>
  <w:num w:numId="10">
    <w:abstractNumId w:val="6"/>
  </w:num>
  <w:num w:numId="11">
    <w:abstractNumId w:val="8"/>
  </w:num>
  <w:num w:numId="12">
    <w:abstractNumId w:val="2"/>
  </w:num>
  <w:num w:numId="13">
    <w:abstractNumId w:val="14"/>
  </w:num>
  <w:num w:numId="14">
    <w:abstractNumId w:val="19"/>
  </w:num>
  <w:num w:numId="15">
    <w:abstractNumId w:val="3"/>
  </w:num>
  <w:num w:numId="16">
    <w:abstractNumId w:val="11"/>
  </w:num>
  <w:num w:numId="17">
    <w:abstractNumId w:val="7"/>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283"/>
  <w:drawingGridHorizontalSpacing w:val="120"/>
  <w:displayHorizontalDrawingGridEvery w:val="2"/>
  <w:characterSpacingControl w:val="doNotCompress"/>
  <w:hdrShapeDefaults>
    <o:shapedefaults v:ext="edit" spidmax="1843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1"/>
    <w:rsid w:val="00000837"/>
    <w:rsid w:val="0000354D"/>
    <w:rsid w:val="000105E7"/>
    <w:rsid w:val="00020F3F"/>
    <w:rsid w:val="00024B55"/>
    <w:rsid w:val="00034FC6"/>
    <w:rsid w:val="000356E4"/>
    <w:rsid w:val="00040177"/>
    <w:rsid w:val="0006441A"/>
    <w:rsid w:val="0007414A"/>
    <w:rsid w:val="00086769"/>
    <w:rsid w:val="000A130E"/>
    <w:rsid w:val="000C1A65"/>
    <w:rsid w:val="000C54DF"/>
    <w:rsid w:val="000E0D00"/>
    <w:rsid w:val="000E4EC7"/>
    <w:rsid w:val="000E5883"/>
    <w:rsid w:val="000E60FA"/>
    <w:rsid w:val="000E6AEB"/>
    <w:rsid w:val="0011036B"/>
    <w:rsid w:val="0011064F"/>
    <w:rsid w:val="0011595A"/>
    <w:rsid w:val="00124BD2"/>
    <w:rsid w:val="00144024"/>
    <w:rsid w:val="0014557A"/>
    <w:rsid w:val="00147F84"/>
    <w:rsid w:val="001574C4"/>
    <w:rsid w:val="00162561"/>
    <w:rsid w:val="00175962"/>
    <w:rsid w:val="00177E5D"/>
    <w:rsid w:val="0018799D"/>
    <w:rsid w:val="00191826"/>
    <w:rsid w:val="001A5056"/>
    <w:rsid w:val="001A586D"/>
    <w:rsid w:val="001D161E"/>
    <w:rsid w:val="001E3219"/>
    <w:rsid w:val="001F6ABC"/>
    <w:rsid w:val="001F6D74"/>
    <w:rsid w:val="0020244E"/>
    <w:rsid w:val="0020361A"/>
    <w:rsid w:val="002053E3"/>
    <w:rsid w:val="002116B3"/>
    <w:rsid w:val="002359E2"/>
    <w:rsid w:val="00241ED0"/>
    <w:rsid w:val="00251151"/>
    <w:rsid w:val="0025709C"/>
    <w:rsid w:val="00264261"/>
    <w:rsid w:val="0029240C"/>
    <w:rsid w:val="00292FEA"/>
    <w:rsid w:val="002951FF"/>
    <w:rsid w:val="00296EAB"/>
    <w:rsid w:val="002A2292"/>
    <w:rsid w:val="002A6B9B"/>
    <w:rsid w:val="002C37CA"/>
    <w:rsid w:val="002C6C19"/>
    <w:rsid w:val="002D3CBE"/>
    <w:rsid w:val="0032712A"/>
    <w:rsid w:val="00330A28"/>
    <w:rsid w:val="0035482C"/>
    <w:rsid w:val="00364C43"/>
    <w:rsid w:val="003709AE"/>
    <w:rsid w:val="00370B08"/>
    <w:rsid w:val="003759DD"/>
    <w:rsid w:val="003814E2"/>
    <w:rsid w:val="003862CD"/>
    <w:rsid w:val="00396208"/>
    <w:rsid w:val="003D26DE"/>
    <w:rsid w:val="004105F4"/>
    <w:rsid w:val="0041362A"/>
    <w:rsid w:val="004246F2"/>
    <w:rsid w:val="00431521"/>
    <w:rsid w:val="00436BBC"/>
    <w:rsid w:val="0045499F"/>
    <w:rsid w:val="00460532"/>
    <w:rsid w:val="0046418E"/>
    <w:rsid w:val="00466EC3"/>
    <w:rsid w:val="0047220A"/>
    <w:rsid w:val="0047719E"/>
    <w:rsid w:val="00480428"/>
    <w:rsid w:val="004961A9"/>
    <w:rsid w:val="004A6123"/>
    <w:rsid w:val="004A698D"/>
    <w:rsid w:val="004B382B"/>
    <w:rsid w:val="004C4610"/>
    <w:rsid w:val="004C5577"/>
    <w:rsid w:val="004D14A5"/>
    <w:rsid w:val="004D71A5"/>
    <w:rsid w:val="00531181"/>
    <w:rsid w:val="005474B7"/>
    <w:rsid w:val="00573A3B"/>
    <w:rsid w:val="0058079A"/>
    <w:rsid w:val="005820C2"/>
    <w:rsid w:val="0058254C"/>
    <w:rsid w:val="00583CEF"/>
    <w:rsid w:val="00586472"/>
    <w:rsid w:val="00592D2F"/>
    <w:rsid w:val="005978BC"/>
    <w:rsid w:val="005A0083"/>
    <w:rsid w:val="005B3184"/>
    <w:rsid w:val="005C0DF5"/>
    <w:rsid w:val="005E7EFC"/>
    <w:rsid w:val="005F4468"/>
    <w:rsid w:val="006023DB"/>
    <w:rsid w:val="00610A68"/>
    <w:rsid w:val="00611CE4"/>
    <w:rsid w:val="00617DEA"/>
    <w:rsid w:val="0062129F"/>
    <w:rsid w:val="0062754D"/>
    <w:rsid w:val="00630283"/>
    <w:rsid w:val="0063245E"/>
    <w:rsid w:val="00641C8A"/>
    <w:rsid w:val="0067347A"/>
    <w:rsid w:val="00695558"/>
    <w:rsid w:val="006A1D36"/>
    <w:rsid w:val="006B2531"/>
    <w:rsid w:val="006B4D0B"/>
    <w:rsid w:val="006B7F52"/>
    <w:rsid w:val="006C48C5"/>
    <w:rsid w:val="006D457E"/>
    <w:rsid w:val="007107F6"/>
    <w:rsid w:val="007159B6"/>
    <w:rsid w:val="00717046"/>
    <w:rsid w:val="00740CA4"/>
    <w:rsid w:val="00742D9B"/>
    <w:rsid w:val="00753114"/>
    <w:rsid w:val="007572FA"/>
    <w:rsid w:val="007614B4"/>
    <w:rsid w:val="007773B9"/>
    <w:rsid w:val="007800D2"/>
    <w:rsid w:val="007B526F"/>
    <w:rsid w:val="007C4BE1"/>
    <w:rsid w:val="007D0E2C"/>
    <w:rsid w:val="007F4341"/>
    <w:rsid w:val="007F5661"/>
    <w:rsid w:val="008058B1"/>
    <w:rsid w:val="0082320F"/>
    <w:rsid w:val="0084541A"/>
    <w:rsid w:val="00865A04"/>
    <w:rsid w:val="00883EC8"/>
    <w:rsid w:val="0088723C"/>
    <w:rsid w:val="008A0FCB"/>
    <w:rsid w:val="008A506C"/>
    <w:rsid w:val="008C0D14"/>
    <w:rsid w:val="008C4365"/>
    <w:rsid w:val="008D2E4A"/>
    <w:rsid w:val="008D3859"/>
    <w:rsid w:val="008E5FD3"/>
    <w:rsid w:val="00902809"/>
    <w:rsid w:val="00920115"/>
    <w:rsid w:val="00927DF3"/>
    <w:rsid w:val="00932E72"/>
    <w:rsid w:val="00933D1F"/>
    <w:rsid w:val="0093716D"/>
    <w:rsid w:val="009448AB"/>
    <w:rsid w:val="00951C30"/>
    <w:rsid w:val="00955243"/>
    <w:rsid w:val="00962399"/>
    <w:rsid w:val="009637E6"/>
    <w:rsid w:val="00965BF5"/>
    <w:rsid w:val="0097255B"/>
    <w:rsid w:val="009929D0"/>
    <w:rsid w:val="00997AFA"/>
    <w:rsid w:val="009B2BCA"/>
    <w:rsid w:val="009F4D0D"/>
    <w:rsid w:val="00A10C93"/>
    <w:rsid w:val="00A20585"/>
    <w:rsid w:val="00A21AE5"/>
    <w:rsid w:val="00A23115"/>
    <w:rsid w:val="00A267F6"/>
    <w:rsid w:val="00A36463"/>
    <w:rsid w:val="00A400E1"/>
    <w:rsid w:val="00A46B29"/>
    <w:rsid w:val="00A50EBC"/>
    <w:rsid w:val="00A562DA"/>
    <w:rsid w:val="00A62F91"/>
    <w:rsid w:val="00A72204"/>
    <w:rsid w:val="00A7310D"/>
    <w:rsid w:val="00A86472"/>
    <w:rsid w:val="00AB3450"/>
    <w:rsid w:val="00AC56B6"/>
    <w:rsid w:val="00AF2CA4"/>
    <w:rsid w:val="00B044E9"/>
    <w:rsid w:val="00B1396C"/>
    <w:rsid w:val="00B157F0"/>
    <w:rsid w:val="00B16075"/>
    <w:rsid w:val="00B2328A"/>
    <w:rsid w:val="00B23A9D"/>
    <w:rsid w:val="00B74381"/>
    <w:rsid w:val="00B83D72"/>
    <w:rsid w:val="00B84F8F"/>
    <w:rsid w:val="00B90518"/>
    <w:rsid w:val="00BB0B20"/>
    <w:rsid w:val="00BC173D"/>
    <w:rsid w:val="00BD4794"/>
    <w:rsid w:val="00BF1F49"/>
    <w:rsid w:val="00BF2F06"/>
    <w:rsid w:val="00BF6DDB"/>
    <w:rsid w:val="00C22612"/>
    <w:rsid w:val="00C23E21"/>
    <w:rsid w:val="00C31AE9"/>
    <w:rsid w:val="00C32ECA"/>
    <w:rsid w:val="00C3320B"/>
    <w:rsid w:val="00C53610"/>
    <w:rsid w:val="00C61A64"/>
    <w:rsid w:val="00C7161F"/>
    <w:rsid w:val="00C7422F"/>
    <w:rsid w:val="00C745B7"/>
    <w:rsid w:val="00C855FC"/>
    <w:rsid w:val="00CA2B81"/>
    <w:rsid w:val="00CD1293"/>
    <w:rsid w:val="00CF3A32"/>
    <w:rsid w:val="00CF7A86"/>
    <w:rsid w:val="00D00CBE"/>
    <w:rsid w:val="00D0238D"/>
    <w:rsid w:val="00D04337"/>
    <w:rsid w:val="00D17AD2"/>
    <w:rsid w:val="00D25307"/>
    <w:rsid w:val="00D42DE7"/>
    <w:rsid w:val="00D46B6A"/>
    <w:rsid w:val="00D619EA"/>
    <w:rsid w:val="00D7013F"/>
    <w:rsid w:val="00D73D00"/>
    <w:rsid w:val="00D93544"/>
    <w:rsid w:val="00DA5DC7"/>
    <w:rsid w:val="00DB28EF"/>
    <w:rsid w:val="00DB3379"/>
    <w:rsid w:val="00DB44A8"/>
    <w:rsid w:val="00DD282E"/>
    <w:rsid w:val="00DD42C7"/>
    <w:rsid w:val="00DD4EAB"/>
    <w:rsid w:val="00DD61AE"/>
    <w:rsid w:val="00DF08A6"/>
    <w:rsid w:val="00DF251E"/>
    <w:rsid w:val="00DF75CB"/>
    <w:rsid w:val="00E004D6"/>
    <w:rsid w:val="00E02688"/>
    <w:rsid w:val="00E13291"/>
    <w:rsid w:val="00E135ED"/>
    <w:rsid w:val="00E13841"/>
    <w:rsid w:val="00E31E6D"/>
    <w:rsid w:val="00E3363C"/>
    <w:rsid w:val="00E353B0"/>
    <w:rsid w:val="00E35D4B"/>
    <w:rsid w:val="00E41B85"/>
    <w:rsid w:val="00E47826"/>
    <w:rsid w:val="00E548E4"/>
    <w:rsid w:val="00E60984"/>
    <w:rsid w:val="00E87879"/>
    <w:rsid w:val="00E93B10"/>
    <w:rsid w:val="00EA1651"/>
    <w:rsid w:val="00EB385B"/>
    <w:rsid w:val="00EB4767"/>
    <w:rsid w:val="00EB6D49"/>
    <w:rsid w:val="00EB7D2B"/>
    <w:rsid w:val="00EC108F"/>
    <w:rsid w:val="00ED3397"/>
    <w:rsid w:val="00ED3480"/>
    <w:rsid w:val="00ED40AF"/>
    <w:rsid w:val="00ED5458"/>
    <w:rsid w:val="00EE5467"/>
    <w:rsid w:val="00EF10E3"/>
    <w:rsid w:val="00EF1FC2"/>
    <w:rsid w:val="00F05509"/>
    <w:rsid w:val="00F11089"/>
    <w:rsid w:val="00F21A00"/>
    <w:rsid w:val="00F34F7D"/>
    <w:rsid w:val="00F5551C"/>
    <w:rsid w:val="00F627B1"/>
    <w:rsid w:val="00F6295B"/>
    <w:rsid w:val="00F62E92"/>
    <w:rsid w:val="00F742CD"/>
    <w:rsid w:val="00FC13B2"/>
    <w:rsid w:val="00FD1DC4"/>
    <w:rsid w:val="00FF1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9BB0B8D6-CECA-4890-AC27-D0B8C45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0E3"/>
  </w:style>
  <w:style w:type="paragraph" w:styleId="Titolo1">
    <w:name w:val="heading 1"/>
    <w:basedOn w:val="Normale"/>
    <w:next w:val="Normale"/>
    <w:link w:val="Titolo1Carattere"/>
    <w:uiPriority w:val="9"/>
    <w:qFormat/>
    <w:rsid w:val="00EF10E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unhideWhenUsed/>
    <w:qFormat/>
    <w:rsid w:val="00EF10E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EF10E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EF10E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EF10E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EF10E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EF10E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EF10E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EF10E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7438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74381"/>
    <w:pPr>
      <w:keepNext/>
      <w:spacing w:before="240" w:after="120"/>
    </w:pPr>
    <w:rPr>
      <w:rFonts w:ascii="Arial" w:hAnsi="Arial"/>
      <w:sz w:val="28"/>
      <w:szCs w:val="28"/>
    </w:rPr>
  </w:style>
  <w:style w:type="paragraph" w:customStyle="1" w:styleId="Textbody">
    <w:name w:val="Text body"/>
    <w:basedOn w:val="Standard"/>
    <w:rsid w:val="00B74381"/>
    <w:pPr>
      <w:spacing w:after="120"/>
    </w:pPr>
  </w:style>
  <w:style w:type="paragraph" w:styleId="Elenco">
    <w:name w:val="List"/>
    <w:basedOn w:val="Textbody"/>
    <w:rsid w:val="00B74381"/>
  </w:style>
  <w:style w:type="paragraph" w:customStyle="1" w:styleId="Didascalia1">
    <w:name w:val="Didascalia1"/>
    <w:basedOn w:val="Standard"/>
    <w:rsid w:val="00B74381"/>
    <w:pPr>
      <w:suppressLineNumbers/>
      <w:spacing w:before="120" w:after="120"/>
    </w:pPr>
    <w:rPr>
      <w:i/>
      <w:iCs/>
    </w:rPr>
  </w:style>
  <w:style w:type="paragraph" w:customStyle="1" w:styleId="Index">
    <w:name w:val="Index"/>
    <w:basedOn w:val="Standard"/>
    <w:rsid w:val="00B74381"/>
    <w:pPr>
      <w:suppressLineNumbers/>
    </w:pPr>
  </w:style>
  <w:style w:type="paragraph" w:customStyle="1" w:styleId="Intestazione1">
    <w:name w:val="Intestazione1"/>
    <w:basedOn w:val="Standard"/>
    <w:rsid w:val="00B74381"/>
    <w:pPr>
      <w:suppressLineNumbers/>
      <w:tabs>
        <w:tab w:val="center" w:pos="4819"/>
        <w:tab w:val="right" w:pos="9638"/>
      </w:tabs>
    </w:pPr>
  </w:style>
  <w:style w:type="paragraph" w:customStyle="1" w:styleId="Pidipagina1">
    <w:name w:val="Piè di pagina1"/>
    <w:basedOn w:val="Standard"/>
    <w:rsid w:val="00B74381"/>
    <w:pPr>
      <w:suppressLineNumbers/>
      <w:tabs>
        <w:tab w:val="center" w:pos="4819"/>
        <w:tab w:val="right" w:pos="9638"/>
      </w:tabs>
    </w:pPr>
  </w:style>
  <w:style w:type="paragraph" w:styleId="Intestazione">
    <w:name w:val="header"/>
    <w:aliases w:val="WPTitle,h"/>
    <w:basedOn w:val="Normale"/>
    <w:link w:val="IntestazioneCarattere"/>
    <w:uiPriority w:val="99"/>
    <w:unhideWhenUsed/>
    <w:rsid w:val="00B74381"/>
    <w:pPr>
      <w:tabs>
        <w:tab w:val="center" w:pos="4819"/>
        <w:tab w:val="right" w:pos="9638"/>
      </w:tabs>
    </w:pPr>
    <w:rPr>
      <w:rFonts w:cs="Times New Roman"/>
      <w:sz w:val="20"/>
      <w:szCs w:val="21"/>
      <w:lang w:val="x-none" w:eastAsia="x-none"/>
    </w:rPr>
  </w:style>
  <w:style w:type="character" w:customStyle="1" w:styleId="IntestazioneCarattere">
    <w:name w:val="Intestazione Carattere"/>
    <w:aliases w:val="WPTitle Carattere,h Carattere"/>
    <w:link w:val="Intestazione"/>
    <w:uiPriority w:val="99"/>
    <w:semiHidden/>
    <w:rsid w:val="00B74381"/>
    <w:rPr>
      <w:rFonts w:cs="Mangal"/>
      <w:szCs w:val="21"/>
    </w:rPr>
  </w:style>
  <w:style w:type="paragraph" w:styleId="Pidipagina">
    <w:name w:val="footer"/>
    <w:basedOn w:val="Normale"/>
    <w:link w:val="PidipaginaCarattere"/>
    <w:unhideWhenUsed/>
    <w:rsid w:val="00B74381"/>
    <w:pPr>
      <w:tabs>
        <w:tab w:val="center" w:pos="4819"/>
        <w:tab w:val="right" w:pos="9638"/>
      </w:tabs>
    </w:pPr>
    <w:rPr>
      <w:rFonts w:cs="Times New Roman"/>
      <w:sz w:val="20"/>
      <w:szCs w:val="21"/>
      <w:lang w:val="x-none" w:eastAsia="x-none"/>
    </w:rPr>
  </w:style>
  <w:style w:type="character" w:customStyle="1" w:styleId="PidipaginaCarattere">
    <w:name w:val="Piè di pagina Carattere"/>
    <w:link w:val="Pidipagina"/>
    <w:rsid w:val="00B74381"/>
    <w:rPr>
      <w:rFonts w:cs="Mangal"/>
      <w:szCs w:val="21"/>
    </w:rPr>
  </w:style>
  <w:style w:type="character" w:customStyle="1" w:styleId="Titolo1Carattere">
    <w:name w:val="Titolo 1 Carattere"/>
    <w:basedOn w:val="Carpredefinitoparagrafo"/>
    <w:link w:val="Titolo1"/>
    <w:uiPriority w:val="9"/>
    <w:rsid w:val="00EF10E3"/>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rsid w:val="00EF10E3"/>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EF10E3"/>
    <w:rPr>
      <w:rFonts w:asciiTheme="majorHAnsi" w:eastAsiaTheme="majorEastAsia" w:hAnsiTheme="majorHAnsi" w:cstheme="majorBidi"/>
      <w:color w:val="2E74B5" w:themeColor="accent1" w:themeShade="BF"/>
      <w:sz w:val="28"/>
      <w:szCs w:val="28"/>
    </w:rPr>
  </w:style>
  <w:style w:type="character" w:styleId="Collegamentoipertestuale">
    <w:name w:val="Hyperlink"/>
    <w:uiPriority w:val="99"/>
    <w:rsid w:val="00A400E1"/>
    <w:rPr>
      <w:color w:val="0000FF"/>
      <w:u w:val="single"/>
    </w:rPr>
  </w:style>
  <w:style w:type="paragraph" w:customStyle="1" w:styleId="Default">
    <w:name w:val="Default"/>
    <w:rsid w:val="00A400E1"/>
    <w:pPr>
      <w:suppressAutoHyphens/>
      <w:spacing w:line="100" w:lineRule="atLeast"/>
    </w:pPr>
    <w:rPr>
      <w:rFonts w:ascii="Arial" w:eastAsia="Times New Roman" w:hAnsi="Arial" w:cs="Arial"/>
      <w:color w:val="000000"/>
      <w:kern w:val="1"/>
      <w:sz w:val="24"/>
      <w:szCs w:val="24"/>
      <w:lang w:eastAsia="ar-SA"/>
    </w:rPr>
  </w:style>
  <w:style w:type="paragraph" w:customStyle="1" w:styleId="NormaleWeb1">
    <w:name w:val="Normale (Web)1"/>
    <w:rsid w:val="00A400E1"/>
    <w:pPr>
      <w:widowControl w:val="0"/>
      <w:suppressAutoHyphens/>
      <w:spacing w:after="168" w:line="276" w:lineRule="auto"/>
    </w:pPr>
    <w:rPr>
      <w:rFonts w:ascii="Calibri" w:eastAsia="Arial Unicode MS" w:hAnsi="Calibri" w:cs="font215"/>
      <w:kern w:val="1"/>
      <w:lang w:eastAsia="ar-SA"/>
    </w:rPr>
  </w:style>
  <w:style w:type="table" w:styleId="Grigliatabella">
    <w:name w:val="Table Grid"/>
    <w:basedOn w:val="Tabellanormale"/>
    <w:rsid w:val="00A400E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e"/>
    <w:autoRedefine/>
    <w:rsid w:val="00A400E1"/>
    <w:pPr>
      <w:tabs>
        <w:tab w:val="left" w:pos="720"/>
        <w:tab w:val="left" w:pos="2694"/>
      </w:tabs>
      <w:jc w:val="center"/>
    </w:pPr>
    <w:rPr>
      <w:rFonts w:ascii="Verdana" w:eastAsia="Times New Roman" w:hAnsi="Verdana" w:cs="Times New Roman"/>
      <w:sz w:val="18"/>
      <w:szCs w:val="20"/>
    </w:rPr>
  </w:style>
  <w:style w:type="paragraph" w:customStyle="1" w:styleId="Corpodeltesto">
    <w:name w:val="Corpo del testo"/>
    <w:basedOn w:val="Normale"/>
    <w:link w:val="CorpodeltestoCarattere"/>
    <w:uiPriority w:val="99"/>
    <w:unhideWhenUsed/>
    <w:rsid w:val="00A400E1"/>
    <w:pPr>
      <w:spacing w:after="120"/>
    </w:pPr>
    <w:rPr>
      <w:rFonts w:cs="Mangal"/>
      <w:szCs w:val="21"/>
      <w:lang w:val="x-none"/>
    </w:rPr>
  </w:style>
  <w:style w:type="character" w:customStyle="1" w:styleId="CorpodeltestoCarattere">
    <w:name w:val="Corpo del testo Carattere"/>
    <w:link w:val="Corpodeltesto"/>
    <w:uiPriority w:val="99"/>
    <w:rsid w:val="00A400E1"/>
    <w:rPr>
      <w:rFonts w:cs="Mangal"/>
      <w:kern w:val="3"/>
      <w:sz w:val="24"/>
      <w:szCs w:val="21"/>
      <w:lang w:eastAsia="zh-CN" w:bidi="hi-IN"/>
    </w:rPr>
  </w:style>
  <w:style w:type="paragraph" w:styleId="NormaleWeb">
    <w:name w:val="Normal (Web)"/>
    <w:basedOn w:val="Normale"/>
    <w:uiPriority w:val="99"/>
    <w:unhideWhenUsed/>
    <w:rsid w:val="008C4365"/>
    <w:pPr>
      <w:spacing w:before="100" w:beforeAutospacing="1" w:after="100" w:afterAutospacing="1"/>
    </w:pPr>
    <w:rPr>
      <w:rFonts w:eastAsia="Times New Roman" w:cs="Times New Roman"/>
    </w:rPr>
  </w:style>
  <w:style w:type="character" w:customStyle="1" w:styleId="apple-converted-space">
    <w:name w:val="apple-converted-space"/>
    <w:rsid w:val="008C4365"/>
  </w:style>
  <w:style w:type="paragraph" w:styleId="Paragrafoelenco">
    <w:name w:val="List Paragraph"/>
    <w:basedOn w:val="Normale"/>
    <w:uiPriority w:val="34"/>
    <w:qFormat/>
    <w:rsid w:val="0062754D"/>
    <w:pPr>
      <w:ind w:left="720"/>
      <w:contextualSpacing/>
    </w:pPr>
  </w:style>
  <w:style w:type="character" w:customStyle="1" w:styleId="Titolo4Carattere">
    <w:name w:val="Titolo 4 Carattere"/>
    <w:basedOn w:val="Carpredefinitoparagrafo"/>
    <w:link w:val="Titolo4"/>
    <w:uiPriority w:val="9"/>
    <w:semiHidden/>
    <w:rsid w:val="00EF10E3"/>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EF10E3"/>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EF10E3"/>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EF10E3"/>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EF10E3"/>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EF10E3"/>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EF10E3"/>
    <w:pPr>
      <w:spacing w:line="240" w:lineRule="auto"/>
    </w:pPr>
    <w:rPr>
      <w:b/>
      <w:bCs/>
      <w:smallCaps/>
      <w:color w:val="44546A" w:themeColor="text2"/>
    </w:rPr>
  </w:style>
  <w:style w:type="paragraph" w:styleId="Titolo">
    <w:name w:val="Title"/>
    <w:basedOn w:val="Normale"/>
    <w:next w:val="Normale"/>
    <w:link w:val="TitoloCarattere"/>
    <w:uiPriority w:val="10"/>
    <w:qFormat/>
    <w:rsid w:val="00EF10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EF10E3"/>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EF10E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EF10E3"/>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EF10E3"/>
    <w:rPr>
      <w:b/>
      <w:bCs/>
    </w:rPr>
  </w:style>
  <w:style w:type="character" w:styleId="Enfasicorsivo">
    <w:name w:val="Emphasis"/>
    <w:basedOn w:val="Carpredefinitoparagrafo"/>
    <w:uiPriority w:val="20"/>
    <w:qFormat/>
    <w:rsid w:val="00EF10E3"/>
    <w:rPr>
      <w:i/>
      <w:iCs/>
    </w:rPr>
  </w:style>
  <w:style w:type="paragraph" w:styleId="Nessunaspaziatura">
    <w:name w:val="No Spacing"/>
    <w:uiPriority w:val="1"/>
    <w:qFormat/>
    <w:rsid w:val="00EF10E3"/>
    <w:pPr>
      <w:spacing w:after="0" w:line="240" w:lineRule="auto"/>
    </w:pPr>
  </w:style>
  <w:style w:type="paragraph" w:styleId="Citazione">
    <w:name w:val="Quote"/>
    <w:basedOn w:val="Normale"/>
    <w:next w:val="Normale"/>
    <w:link w:val="CitazioneCarattere"/>
    <w:uiPriority w:val="29"/>
    <w:qFormat/>
    <w:rsid w:val="00EF10E3"/>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EF10E3"/>
    <w:rPr>
      <w:color w:val="44546A" w:themeColor="text2"/>
      <w:sz w:val="24"/>
      <w:szCs w:val="24"/>
    </w:rPr>
  </w:style>
  <w:style w:type="paragraph" w:styleId="Citazioneintensa">
    <w:name w:val="Intense Quote"/>
    <w:basedOn w:val="Normale"/>
    <w:next w:val="Normale"/>
    <w:link w:val="CitazioneintensaCarattere"/>
    <w:uiPriority w:val="30"/>
    <w:qFormat/>
    <w:rsid w:val="00EF10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EF10E3"/>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EF10E3"/>
    <w:rPr>
      <w:i/>
      <w:iCs/>
      <w:color w:val="595959" w:themeColor="text1" w:themeTint="A6"/>
    </w:rPr>
  </w:style>
  <w:style w:type="character" w:styleId="Enfasiintensa">
    <w:name w:val="Intense Emphasis"/>
    <w:basedOn w:val="Carpredefinitoparagrafo"/>
    <w:uiPriority w:val="21"/>
    <w:qFormat/>
    <w:rsid w:val="00EF10E3"/>
    <w:rPr>
      <w:b/>
      <w:bCs/>
      <w:i/>
      <w:iCs/>
    </w:rPr>
  </w:style>
  <w:style w:type="character" w:styleId="Riferimentodelicato">
    <w:name w:val="Subtle Reference"/>
    <w:basedOn w:val="Carpredefinitoparagrafo"/>
    <w:uiPriority w:val="31"/>
    <w:qFormat/>
    <w:rsid w:val="00EF10E3"/>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EF10E3"/>
    <w:rPr>
      <w:b/>
      <w:bCs/>
      <w:smallCaps/>
      <w:color w:val="44546A" w:themeColor="text2"/>
      <w:u w:val="single"/>
    </w:rPr>
  </w:style>
  <w:style w:type="character" w:styleId="Titolodellibro">
    <w:name w:val="Book Title"/>
    <w:basedOn w:val="Carpredefinitoparagrafo"/>
    <w:uiPriority w:val="33"/>
    <w:qFormat/>
    <w:rsid w:val="00EF10E3"/>
    <w:rPr>
      <w:b/>
      <w:bCs/>
      <w:smallCaps/>
      <w:spacing w:val="10"/>
    </w:rPr>
  </w:style>
  <w:style w:type="paragraph" w:styleId="Titolosommario">
    <w:name w:val="TOC Heading"/>
    <w:basedOn w:val="Titolo1"/>
    <w:next w:val="Normale"/>
    <w:uiPriority w:val="39"/>
    <w:unhideWhenUsed/>
    <w:qFormat/>
    <w:rsid w:val="00EF10E3"/>
    <w:pPr>
      <w:outlineLvl w:val="9"/>
    </w:pPr>
  </w:style>
  <w:style w:type="paragraph" w:styleId="Sommario1">
    <w:name w:val="toc 1"/>
    <w:basedOn w:val="Normale"/>
    <w:next w:val="Normale"/>
    <w:autoRedefine/>
    <w:uiPriority w:val="39"/>
    <w:unhideWhenUsed/>
    <w:rsid w:val="0062129F"/>
    <w:pPr>
      <w:spacing w:after="100"/>
    </w:pPr>
  </w:style>
  <w:style w:type="paragraph" w:styleId="Sommario2">
    <w:name w:val="toc 2"/>
    <w:basedOn w:val="Normale"/>
    <w:next w:val="Normale"/>
    <w:autoRedefine/>
    <w:uiPriority w:val="39"/>
    <w:unhideWhenUsed/>
    <w:rsid w:val="0062129F"/>
    <w:pPr>
      <w:spacing w:after="100"/>
      <w:ind w:left="220"/>
    </w:pPr>
  </w:style>
  <w:style w:type="paragraph" w:styleId="Testofumetto">
    <w:name w:val="Balloon Text"/>
    <w:basedOn w:val="Normale"/>
    <w:link w:val="TestofumettoCarattere"/>
    <w:uiPriority w:val="99"/>
    <w:semiHidden/>
    <w:unhideWhenUsed/>
    <w:rsid w:val="000741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623">
      <w:bodyDiv w:val="1"/>
      <w:marLeft w:val="0"/>
      <w:marRight w:val="0"/>
      <w:marTop w:val="0"/>
      <w:marBottom w:val="0"/>
      <w:divBdr>
        <w:top w:val="none" w:sz="0" w:space="0" w:color="auto"/>
        <w:left w:val="none" w:sz="0" w:space="0" w:color="auto"/>
        <w:bottom w:val="none" w:sz="0" w:space="0" w:color="auto"/>
        <w:right w:val="none" w:sz="0" w:space="0" w:color="auto"/>
      </w:divBdr>
    </w:div>
    <w:div w:id="78449807">
      <w:bodyDiv w:val="1"/>
      <w:marLeft w:val="0"/>
      <w:marRight w:val="0"/>
      <w:marTop w:val="0"/>
      <w:marBottom w:val="0"/>
      <w:divBdr>
        <w:top w:val="none" w:sz="0" w:space="0" w:color="auto"/>
        <w:left w:val="none" w:sz="0" w:space="0" w:color="auto"/>
        <w:bottom w:val="none" w:sz="0" w:space="0" w:color="auto"/>
        <w:right w:val="none" w:sz="0" w:space="0" w:color="auto"/>
      </w:divBdr>
    </w:div>
    <w:div w:id="78598259">
      <w:bodyDiv w:val="1"/>
      <w:marLeft w:val="0"/>
      <w:marRight w:val="0"/>
      <w:marTop w:val="0"/>
      <w:marBottom w:val="0"/>
      <w:divBdr>
        <w:top w:val="none" w:sz="0" w:space="0" w:color="auto"/>
        <w:left w:val="none" w:sz="0" w:space="0" w:color="auto"/>
        <w:bottom w:val="none" w:sz="0" w:space="0" w:color="auto"/>
        <w:right w:val="none" w:sz="0" w:space="0" w:color="auto"/>
      </w:divBdr>
    </w:div>
    <w:div w:id="83066389">
      <w:bodyDiv w:val="1"/>
      <w:marLeft w:val="0"/>
      <w:marRight w:val="0"/>
      <w:marTop w:val="0"/>
      <w:marBottom w:val="0"/>
      <w:divBdr>
        <w:top w:val="none" w:sz="0" w:space="0" w:color="auto"/>
        <w:left w:val="none" w:sz="0" w:space="0" w:color="auto"/>
        <w:bottom w:val="none" w:sz="0" w:space="0" w:color="auto"/>
        <w:right w:val="none" w:sz="0" w:space="0" w:color="auto"/>
      </w:divBdr>
    </w:div>
    <w:div w:id="146671465">
      <w:bodyDiv w:val="1"/>
      <w:marLeft w:val="0"/>
      <w:marRight w:val="0"/>
      <w:marTop w:val="0"/>
      <w:marBottom w:val="0"/>
      <w:divBdr>
        <w:top w:val="none" w:sz="0" w:space="0" w:color="auto"/>
        <w:left w:val="none" w:sz="0" w:space="0" w:color="auto"/>
        <w:bottom w:val="none" w:sz="0" w:space="0" w:color="auto"/>
        <w:right w:val="none" w:sz="0" w:space="0" w:color="auto"/>
      </w:divBdr>
    </w:div>
    <w:div w:id="163739718">
      <w:bodyDiv w:val="1"/>
      <w:marLeft w:val="0"/>
      <w:marRight w:val="0"/>
      <w:marTop w:val="0"/>
      <w:marBottom w:val="0"/>
      <w:divBdr>
        <w:top w:val="none" w:sz="0" w:space="0" w:color="auto"/>
        <w:left w:val="none" w:sz="0" w:space="0" w:color="auto"/>
        <w:bottom w:val="none" w:sz="0" w:space="0" w:color="auto"/>
        <w:right w:val="none" w:sz="0" w:space="0" w:color="auto"/>
      </w:divBdr>
    </w:div>
    <w:div w:id="166140647">
      <w:bodyDiv w:val="1"/>
      <w:marLeft w:val="0"/>
      <w:marRight w:val="0"/>
      <w:marTop w:val="0"/>
      <w:marBottom w:val="0"/>
      <w:divBdr>
        <w:top w:val="none" w:sz="0" w:space="0" w:color="auto"/>
        <w:left w:val="none" w:sz="0" w:space="0" w:color="auto"/>
        <w:bottom w:val="none" w:sz="0" w:space="0" w:color="auto"/>
        <w:right w:val="none" w:sz="0" w:space="0" w:color="auto"/>
      </w:divBdr>
    </w:div>
    <w:div w:id="337732374">
      <w:bodyDiv w:val="1"/>
      <w:marLeft w:val="0"/>
      <w:marRight w:val="0"/>
      <w:marTop w:val="0"/>
      <w:marBottom w:val="0"/>
      <w:divBdr>
        <w:top w:val="none" w:sz="0" w:space="0" w:color="auto"/>
        <w:left w:val="none" w:sz="0" w:space="0" w:color="auto"/>
        <w:bottom w:val="none" w:sz="0" w:space="0" w:color="auto"/>
        <w:right w:val="none" w:sz="0" w:space="0" w:color="auto"/>
      </w:divBdr>
    </w:div>
    <w:div w:id="356858763">
      <w:bodyDiv w:val="1"/>
      <w:marLeft w:val="0"/>
      <w:marRight w:val="0"/>
      <w:marTop w:val="0"/>
      <w:marBottom w:val="0"/>
      <w:divBdr>
        <w:top w:val="none" w:sz="0" w:space="0" w:color="auto"/>
        <w:left w:val="none" w:sz="0" w:space="0" w:color="auto"/>
        <w:bottom w:val="none" w:sz="0" w:space="0" w:color="auto"/>
        <w:right w:val="none" w:sz="0" w:space="0" w:color="auto"/>
      </w:divBdr>
      <w:divsChild>
        <w:div w:id="924336594">
          <w:marLeft w:val="446"/>
          <w:marRight w:val="0"/>
          <w:marTop w:val="0"/>
          <w:marBottom w:val="0"/>
          <w:divBdr>
            <w:top w:val="none" w:sz="0" w:space="0" w:color="auto"/>
            <w:left w:val="none" w:sz="0" w:space="0" w:color="auto"/>
            <w:bottom w:val="none" w:sz="0" w:space="0" w:color="auto"/>
            <w:right w:val="none" w:sz="0" w:space="0" w:color="auto"/>
          </w:divBdr>
        </w:div>
        <w:div w:id="742799329">
          <w:marLeft w:val="446"/>
          <w:marRight w:val="0"/>
          <w:marTop w:val="0"/>
          <w:marBottom w:val="0"/>
          <w:divBdr>
            <w:top w:val="none" w:sz="0" w:space="0" w:color="auto"/>
            <w:left w:val="none" w:sz="0" w:space="0" w:color="auto"/>
            <w:bottom w:val="none" w:sz="0" w:space="0" w:color="auto"/>
            <w:right w:val="none" w:sz="0" w:space="0" w:color="auto"/>
          </w:divBdr>
        </w:div>
        <w:div w:id="381371208">
          <w:marLeft w:val="446"/>
          <w:marRight w:val="0"/>
          <w:marTop w:val="0"/>
          <w:marBottom w:val="0"/>
          <w:divBdr>
            <w:top w:val="none" w:sz="0" w:space="0" w:color="auto"/>
            <w:left w:val="none" w:sz="0" w:space="0" w:color="auto"/>
            <w:bottom w:val="none" w:sz="0" w:space="0" w:color="auto"/>
            <w:right w:val="none" w:sz="0" w:space="0" w:color="auto"/>
          </w:divBdr>
        </w:div>
        <w:div w:id="1296837206">
          <w:marLeft w:val="446"/>
          <w:marRight w:val="0"/>
          <w:marTop w:val="0"/>
          <w:marBottom w:val="0"/>
          <w:divBdr>
            <w:top w:val="none" w:sz="0" w:space="0" w:color="auto"/>
            <w:left w:val="none" w:sz="0" w:space="0" w:color="auto"/>
            <w:bottom w:val="none" w:sz="0" w:space="0" w:color="auto"/>
            <w:right w:val="none" w:sz="0" w:space="0" w:color="auto"/>
          </w:divBdr>
        </w:div>
        <w:div w:id="467207045">
          <w:marLeft w:val="446"/>
          <w:marRight w:val="0"/>
          <w:marTop w:val="0"/>
          <w:marBottom w:val="0"/>
          <w:divBdr>
            <w:top w:val="none" w:sz="0" w:space="0" w:color="auto"/>
            <w:left w:val="none" w:sz="0" w:space="0" w:color="auto"/>
            <w:bottom w:val="none" w:sz="0" w:space="0" w:color="auto"/>
            <w:right w:val="none" w:sz="0" w:space="0" w:color="auto"/>
          </w:divBdr>
        </w:div>
      </w:divsChild>
    </w:div>
    <w:div w:id="356977644">
      <w:bodyDiv w:val="1"/>
      <w:marLeft w:val="0"/>
      <w:marRight w:val="0"/>
      <w:marTop w:val="0"/>
      <w:marBottom w:val="0"/>
      <w:divBdr>
        <w:top w:val="none" w:sz="0" w:space="0" w:color="auto"/>
        <w:left w:val="none" w:sz="0" w:space="0" w:color="auto"/>
        <w:bottom w:val="none" w:sz="0" w:space="0" w:color="auto"/>
        <w:right w:val="none" w:sz="0" w:space="0" w:color="auto"/>
      </w:divBdr>
    </w:div>
    <w:div w:id="372273296">
      <w:bodyDiv w:val="1"/>
      <w:marLeft w:val="0"/>
      <w:marRight w:val="0"/>
      <w:marTop w:val="0"/>
      <w:marBottom w:val="0"/>
      <w:divBdr>
        <w:top w:val="none" w:sz="0" w:space="0" w:color="auto"/>
        <w:left w:val="none" w:sz="0" w:space="0" w:color="auto"/>
        <w:bottom w:val="none" w:sz="0" w:space="0" w:color="auto"/>
        <w:right w:val="none" w:sz="0" w:space="0" w:color="auto"/>
      </w:divBdr>
    </w:div>
    <w:div w:id="381364169">
      <w:bodyDiv w:val="1"/>
      <w:marLeft w:val="0"/>
      <w:marRight w:val="0"/>
      <w:marTop w:val="0"/>
      <w:marBottom w:val="0"/>
      <w:divBdr>
        <w:top w:val="none" w:sz="0" w:space="0" w:color="auto"/>
        <w:left w:val="none" w:sz="0" w:space="0" w:color="auto"/>
        <w:bottom w:val="none" w:sz="0" w:space="0" w:color="auto"/>
        <w:right w:val="none" w:sz="0" w:space="0" w:color="auto"/>
      </w:divBdr>
    </w:div>
    <w:div w:id="445348715">
      <w:bodyDiv w:val="1"/>
      <w:marLeft w:val="0"/>
      <w:marRight w:val="0"/>
      <w:marTop w:val="0"/>
      <w:marBottom w:val="0"/>
      <w:divBdr>
        <w:top w:val="none" w:sz="0" w:space="0" w:color="auto"/>
        <w:left w:val="none" w:sz="0" w:space="0" w:color="auto"/>
        <w:bottom w:val="none" w:sz="0" w:space="0" w:color="auto"/>
        <w:right w:val="none" w:sz="0" w:space="0" w:color="auto"/>
      </w:divBdr>
    </w:div>
    <w:div w:id="532887281">
      <w:bodyDiv w:val="1"/>
      <w:marLeft w:val="0"/>
      <w:marRight w:val="0"/>
      <w:marTop w:val="0"/>
      <w:marBottom w:val="0"/>
      <w:divBdr>
        <w:top w:val="none" w:sz="0" w:space="0" w:color="auto"/>
        <w:left w:val="none" w:sz="0" w:space="0" w:color="auto"/>
        <w:bottom w:val="none" w:sz="0" w:space="0" w:color="auto"/>
        <w:right w:val="none" w:sz="0" w:space="0" w:color="auto"/>
      </w:divBdr>
    </w:div>
    <w:div w:id="543373549">
      <w:bodyDiv w:val="1"/>
      <w:marLeft w:val="0"/>
      <w:marRight w:val="0"/>
      <w:marTop w:val="0"/>
      <w:marBottom w:val="0"/>
      <w:divBdr>
        <w:top w:val="none" w:sz="0" w:space="0" w:color="auto"/>
        <w:left w:val="none" w:sz="0" w:space="0" w:color="auto"/>
        <w:bottom w:val="none" w:sz="0" w:space="0" w:color="auto"/>
        <w:right w:val="none" w:sz="0" w:space="0" w:color="auto"/>
      </w:divBdr>
    </w:div>
    <w:div w:id="551160286">
      <w:bodyDiv w:val="1"/>
      <w:marLeft w:val="0"/>
      <w:marRight w:val="0"/>
      <w:marTop w:val="0"/>
      <w:marBottom w:val="0"/>
      <w:divBdr>
        <w:top w:val="none" w:sz="0" w:space="0" w:color="auto"/>
        <w:left w:val="none" w:sz="0" w:space="0" w:color="auto"/>
        <w:bottom w:val="none" w:sz="0" w:space="0" w:color="auto"/>
        <w:right w:val="none" w:sz="0" w:space="0" w:color="auto"/>
      </w:divBdr>
    </w:div>
    <w:div w:id="628166053">
      <w:bodyDiv w:val="1"/>
      <w:marLeft w:val="0"/>
      <w:marRight w:val="0"/>
      <w:marTop w:val="0"/>
      <w:marBottom w:val="0"/>
      <w:divBdr>
        <w:top w:val="none" w:sz="0" w:space="0" w:color="auto"/>
        <w:left w:val="none" w:sz="0" w:space="0" w:color="auto"/>
        <w:bottom w:val="none" w:sz="0" w:space="0" w:color="auto"/>
        <w:right w:val="none" w:sz="0" w:space="0" w:color="auto"/>
      </w:divBdr>
    </w:div>
    <w:div w:id="735395281">
      <w:bodyDiv w:val="1"/>
      <w:marLeft w:val="0"/>
      <w:marRight w:val="0"/>
      <w:marTop w:val="0"/>
      <w:marBottom w:val="0"/>
      <w:divBdr>
        <w:top w:val="none" w:sz="0" w:space="0" w:color="auto"/>
        <w:left w:val="none" w:sz="0" w:space="0" w:color="auto"/>
        <w:bottom w:val="none" w:sz="0" w:space="0" w:color="auto"/>
        <w:right w:val="none" w:sz="0" w:space="0" w:color="auto"/>
      </w:divBdr>
    </w:div>
    <w:div w:id="741097438">
      <w:bodyDiv w:val="1"/>
      <w:marLeft w:val="0"/>
      <w:marRight w:val="0"/>
      <w:marTop w:val="0"/>
      <w:marBottom w:val="0"/>
      <w:divBdr>
        <w:top w:val="none" w:sz="0" w:space="0" w:color="auto"/>
        <w:left w:val="none" w:sz="0" w:space="0" w:color="auto"/>
        <w:bottom w:val="none" w:sz="0" w:space="0" w:color="auto"/>
        <w:right w:val="none" w:sz="0" w:space="0" w:color="auto"/>
      </w:divBdr>
    </w:div>
    <w:div w:id="781536514">
      <w:bodyDiv w:val="1"/>
      <w:marLeft w:val="0"/>
      <w:marRight w:val="0"/>
      <w:marTop w:val="0"/>
      <w:marBottom w:val="0"/>
      <w:divBdr>
        <w:top w:val="none" w:sz="0" w:space="0" w:color="auto"/>
        <w:left w:val="none" w:sz="0" w:space="0" w:color="auto"/>
        <w:bottom w:val="none" w:sz="0" w:space="0" w:color="auto"/>
        <w:right w:val="none" w:sz="0" w:space="0" w:color="auto"/>
      </w:divBdr>
    </w:div>
    <w:div w:id="829171263">
      <w:bodyDiv w:val="1"/>
      <w:marLeft w:val="0"/>
      <w:marRight w:val="0"/>
      <w:marTop w:val="0"/>
      <w:marBottom w:val="0"/>
      <w:divBdr>
        <w:top w:val="none" w:sz="0" w:space="0" w:color="auto"/>
        <w:left w:val="none" w:sz="0" w:space="0" w:color="auto"/>
        <w:bottom w:val="none" w:sz="0" w:space="0" w:color="auto"/>
        <w:right w:val="none" w:sz="0" w:space="0" w:color="auto"/>
      </w:divBdr>
    </w:div>
    <w:div w:id="848444546">
      <w:bodyDiv w:val="1"/>
      <w:marLeft w:val="0"/>
      <w:marRight w:val="0"/>
      <w:marTop w:val="0"/>
      <w:marBottom w:val="0"/>
      <w:divBdr>
        <w:top w:val="none" w:sz="0" w:space="0" w:color="auto"/>
        <w:left w:val="none" w:sz="0" w:space="0" w:color="auto"/>
        <w:bottom w:val="none" w:sz="0" w:space="0" w:color="auto"/>
        <w:right w:val="none" w:sz="0" w:space="0" w:color="auto"/>
      </w:divBdr>
    </w:div>
    <w:div w:id="861017315">
      <w:bodyDiv w:val="1"/>
      <w:marLeft w:val="0"/>
      <w:marRight w:val="0"/>
      <w:marTop w:val="0"/>
      <w:marBottom w:val="0"/>
      <w:divBdr>
        <w:top w:val="none" w:sz="0" w:space="0" w:color="auto"/>
        <w:left w:val="none" w:sz="0" w:space="0" w:color="auto"/>
        <w:bottom w:val="none" w:sz="0" w:space="0" w:color="auto"/>
        <w:right w:val="none" w:sz="0" w:space="0" w:color="auto"/>
      </w:divBdr>
    </w:div>
    <w:div w:id="944656410">
      <w:bodyDiv w:val="1"/>
      <w:marLeft w:val="0"/>
      <w:marRight w:val="0"/>
      <w:marTop w:val="0"/>
      <w:marBottom w:val="0"/>
      <w:divBdr>
        <w:top w:val="none" w:sz="0" w:space="0" w:color="auto"/>
        <w:left w:val="none" w:sz="0" w:space="0" w:color="auto"/>
        <w:bottom w:val="none" w:sz="0" w:space="0" w:color="auto"/>
        <w:right w:val="none" w:sz="0" w:space="0" w:color="auto"/>
      </w:divBdr>
    </w:div>
    <w:div w:id="1055205873">
      <w:bodyDiv w:val="1"/>
      <w:marLeft w:val="0"/>
      <w:marRight w:val="0"/>
      <w:marTop w:val="0"/>
      <w:marBottom w:val="0"/>
      <w:divBdr>
        <w:top w:val="none" w:sz="0" w:space="0" w:color="auto"/>
        <w:left w:val="none" w:sz="0" w:space="0" w:color="auto"/>
        <w:bottom w:val="none" w:sz="0" w:space="0" w:color="auto"/>
        <w:right w:val="none" w:sz="0" w:space="0" w:color="auto"/>
      </w:divBdr>
    </w:div>
    <w:div w:id="1064373041">
      <w:bodyDiv w:val="1"/>
      <w:marLeft w:val="0"/>
      <w:marRight w:val="0"/>
      <w:marTop w:val="0"/>
      <w:marBottom w:val="0"/>
      <w:divBdr>
        <w:top w:val="none" w:sz="0" w:space="0" w:color="auto"/>
        <w:left w:val="none" w:sz="0" w:space="0" w:color="auto"/>
        <w:bottom w:val="none" w:sz="0" w:space="0" w:color="auto"/>
        <w:right w:val="none" w:sz="0" w:space="0" w:color="auto"/>
      </w:divBdr>
      <w:divsChild>
        <w:div w:id="2065398805">
          <w:marLeft w:val="446"/>
          <w:marRight w:val="0"/>
          <w:marTop w:val="0"/>
          <w:marBottom w:val="0"/>
          <w:divBdr>
            <w:top w:val="none" w:sz="0" w:space="0" w:color="auto"/>
            <w:left w:val="none" w:sz="0" w:space="0" w:color="auto"/>
            <w:bottom w:val="none" w:sz="0" w:space="0" w:color="auto"/>
            <w:right w:val="none" w:sz="0" w:space="0" w:color="auto"/>
          </w:divBdr>
        </w:div>
        <w:div w:id="1687363728">
          <w:marLeft w:val="446"/>
          <w:marRight w:val="0"/>
          <w:marTop w:val="0"/>
          <w:marBottom w:val="0"/>
          <w:divBdr>
            <w:top w:val="none" w:sz="0" w:space="0" w:color="auto"/>
            <w:left w:val="none" w:sz="0" w:space="0" w:color="auto"/>
            <w:bottom w:val="none" w:sz="0" w:space="0" w:color="auto"/>
            <w:right w:val="none" w:sz="0" w:space="0" w:color="auto"/>
          </w:divBdr>
        </w:div>
        <w:div w:id="930428558">
          <w:marLeft w:val="446"/>
          <w:marRight w:val="0"/>
          <w:marTop w:val="0"/>
          <w:marBottom w:val="0"/>
          <w:divBdr>
            <w:top w:val="none" w:sz="0" w:space="0" w:color="auto"/>
            <w:left w:val="none" w:sz="0" w:space="0" w:color="auto"/>
            <w:bottom w:val="none" w:sz="0" w:space="0" w:color="auto"/>
            <w:right w:val="none" w:sz="0" w:space="0" w:color="auto"/>
          </w:divBdr>
        </w:div>
        <w:div w:id="215091449">
          <w:marLeft w:val="446"/>
          <w:marRight w:val="0"/>
          <w:marTop w:val="0"/>
          <w:marBottom w:val="0"/>
          <w:divBdr>
            <w:top w:val="none" w:sz="0" w:space="0" w:color="auto"/>
            <w:left w:val="none" w:sz="0" w:space="0" w:color="auto"/>
            <w:bottom w:val="none" w:sz="0" w:space="0" w:color="auto"/>
            <w:right w:val="none" w:sz="0" w:space="0" w:color="auto"/>
          </w:divBdr>
        </w:div>
      </w:divsChild>
    </w:div>
    <w:div w:id="1077240359">
      <w:bodyDiv w:val="1"/>
      <w:marLeft w:val="0"/>
      <w:marRight w:val="0"/>
      <w:marTop w:val="0"/>
      <w:marBottom w:val="0"/>
      <w:divBdr>
        <w:top w:val="none" w:sz="0" w:space="0" w:color="auto"/>
        <w:left w:val="none" w:sz="0" w:space="0" w:color="auto"/>
        <w:bottom w:val="none" w:sz="0" w:space="0" w:color="auto"/>
        <w:right w:val="none" w:sz="0" w:space="0" w:color="auto"/>
      </w:divBdr>
    </w:div>
    <w:div w:id="1095324188">
      <w:bodyDiv w:val="1"/>
      <w:marLeft w:val="0"/>
      <w:marRight w:val="0"/>
      <w:marTop w:val="0"/>
      <w:marBottom w:val="0"/>
      <w:divBdr>
        <w:top w:val="none" w:sz="0" w:space="0" w:color="auto"/>
        <w:left w:val="none" w:sz="0" w:space="0" w:color="auto"/>
        <w:bottom w:val="none" w:sz="0" w:space="0" w:color="auto"/>
        <w:right w:val="none" w:sz="0" w:space="0" w:color="auto"/>
      </w:divBdr>
    </w:div>
    <w:div w:id="1154837809">
      <w:bodyDiv w:val="1"/>
      <w:marLeft w:val="0"/>
      <w:marRight w:val="0"/>
      <w:marTop w:val="0"/>
      <w:marBottom w:val="0"/>
      <w:divBdr>
        <w:top w:val="none" w:sz="0" w:space="0" w:color="auto"/>
        <w:left w:val="none" w:sz="0" w:space="0" w:color="auto"/>
        <w:bottom w:val="none" w:sz="0" w:space="0" w:color="auto"/>
        <w:right w:val="none" w:sz="0" w:space="0" w:color="auto"/>
      </w:divBdr>
    </w:div>
    <w:div w:id="1321886007">
      <w:bodyDiv w:val="1"/>
      <w:marLeft w:val="0"/>
      <w:marRight w:val="0"/>
      <w:marTop w:val="0"/>
      <w:marBottom w:val="0"/>
      <w:divBdr>
        <w:top w:val="none" w:sz="0" w:space="0" w:color="auto"/>
        <w:left w:val="none" w:sz="0" w:space="0" w:color="auto"/>
        <w:bottom w:val="none" w:sz="0" w:space="0" w:color="auto"/>
        <w:right w:val="none" w:sz="0" w:space="0" w:color="auto"/>
      </w:divBdr>
    </w:div>
    <w:div w:id="1345860174">
      <w:bodyDiv w:val="1"/>
      <w:marLeft w:val="0"/>
      <w:marRight w:val="0"/>
      <w:marTop w:val="0"/>
      <w:marBottom w:val="0"/>
      <w:divBdr>
        <w:top w:val="none" w:sz="0" w:space="0" w:color="auto"/>
        <w:left w:val="none" w:sz="0" w:space="0" w:color="auto"/>
        <w:bottom w:val="none" w:sz="0" w:space="0" w:color="auto"/>
        <w:right w:val="none" w:sz="0" w:space="0" w:color="auto"/>
      </w:divBdr>
      <w:divsChild>
        <w:div w:id="282034141">
          <w:marLeft w:val="446"/>
          <w:marRight w:val="0"/>
          <w:marTop w:val="0"/>
          <w:marBottom w:val="0"/>
          <w:divBdr>
            <w:top w:val="none" w:sz="0" w:space="0" w:color="auto"/>
            <w:left w:val="none" w:sz="0" w:space="0" w:color="auto"/>
            <w:bottom w:val="none" w:sz="0" w:space="0" w:color="auto"/>
            <w:right w:val="none" w:sz="0" w:space="0" w:color="auto"/>
          </w:divBdr>
        </w:div>
        <w:div w:id="187178871">
          <w:marLeft w:val="446"/>
          <w:marRight w:val="0"/>
          <w:marTop w:val="0"/>
          <w:marBottom w:val="0"/>
          <w:divBdr>
            <w:top w:val="none" w:sz="0" w:space="0" w:color="auto"/>
            <w:left w:val="none" w:sz="0" w:space="0" w:color="auto"/>
            <w:bottom w:val="none" w:sz="0" w:space="0" w:color="auto"/>
            <w:right w:val="none" w:sz="0" w:space="0" w:color="auto"/>
          </w:divBdr>
        </w:div>
        <w:div w:id="1820221118">
          <w:marLeft w:val="446"/>
          <w:marRight w:val="0"/>
          <w:marTop w:val="0"/>
          <w:marBottom w:val="0"/>
          <w:divBdr>
            <w:top w:val="none" w:sz="0" w:space="0" w:color="auto"/>
            <w:left w:val="none" w:sz="0" w:space="0" w:color="auto"/>
            <w:bottom w:val="none" w:sz="0" w:space="0" w:color="auto"/>
            <w:right w:val="none" w:sz="0" w:space="0" w:color="auto"/>
          </w:divBdr>
        </w:div>
        <w:div w:id="1298561416">
          <w:marLeft w:val="446"/>
          <w:marRight w:val="0"/>
          <w:marTop w:val="0"/>
          <w:marBottom w:val="0"/>
          <w:divBdr>
            <w:top w:val="none" w:sz="0" w:space="0" w:color="auto"/>
            <w:left w:val="none" w:sz="0" w:space="0" w:color="auto"/>
            <w:bottom w:val="none" w:sz="0" w:space="0" w:color="auto"/>
            <w:right w:val="none" w:sz="0" w:space="0" w:color="auto"/>
          </w:divBdr>
        </w:div>
        <w:div w:id="2120372438">
          <w:marLeft w:val="446"/>
          <w:marRight w:val="0"/>
          <w:marTop w:val="0"/>
          <w:marBottom w:val="0"/>
          <w:divBdr>
            <w:top w:val="none" w:sz="0" w:space="0" w:color="auto"/>
            <w:left w:val="none" w:sz="0" w:space="0" w:color="auto"/>
            <w:bottom w:val="none" w:sz="0" w:space="0" w:color="auto"/>
            <w:right w:val="none" w:sz="0" w:space="0" w:color="auto"/>
          </w:divBdr>
        </w:div>
      </w:divsChild>
    </w:div>
    <w:div w:id="1352680835">
      <w:bodyDiv w:val="1"/>
      <w:marLeft w:val="0"/>
      <w:marRight w:val="0"/>
      <w:marTop w:val="0"/>
      <w:marBottom w:val="0"/>
      <w:divBdr>
        <w:top w:val="none" w:sz="0" w:space="0" w:color="auto"/>
        <w:left w:val="none" w:sz="0" w:space="0" w:color="auto"/>
        <w:bottom w:val="none" w:sz="0" w:space="0" w:color="auto"/>
        <w:right w:val="none" w:sz="0" w:space="0" w:color="auto"/>
      </w:divBdr>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
    <w:div w:id="1380279951">
      <w:bodyDiv w:val="1"/>
      <w:marLeft w:val="0"/>
      <w:marRight w:val="0"/>
      <w:marTop w:val="0"/>
      <w:marBottom w:val="0"/>
      <w:divBdr>
        <w:top w:val="none" w:sz="0" w:space="0" w:color="auto"/>
        <w:left w:val="none" w:sz="0" w:space="0" w:color="auto"/>
        <w:bottom w:val="none" w:sz="0" w:space="0" w:color="auto"/>
        <w:right w:val="none" w:sz="0" w:space="0" w:color="auto"/>
      </w:divBdr>
    </w:div>
    <w:div w:id="1418404804">
      <w:bodyDiv w:val="1"/>
      <w:marLeft w:val="0"/>
      <w:marRight w:val="0"/>
      <w:marTop w:val="0"/>
      <w:marBottom w:val="0"/>
      <w:divBdr>
        <w:top w:val="none" w:sz="0" w:space="0" w:color="auto"/>
        <w:left w:val="none" w:sz="0" w:space="0" w:color="auto"/>
        <w:bottom w:val="none" w:sz="0" w:space="0" w:color="auto"/>
        <w:right w:val="none" w:sz="0" w:space="0" w:color="auto"/>
      </w:divBdr>
    </w:div>
    <w:div w:id="1475677802">
      <w:bodyDiv w:val="1"/>
      <w:marLeft w:val="0"/>
      <w:marRight w:val="0"/>
      <w:marTop w:val="0"/>
      <w:marBottom w:val="0"/>
      <w:divBdr>
        <w:top w:val="none" w:sz="0" w:space="0" w:color="auto"/>
        <w:left w:val="none" w:sz="0" w:space="0" w:color="auto"/>
        <w:bottom w:val="none" w:sz="0" w:space="0" w:color="auto"/>
        <w:right w:val="none" w:sz="0" w:space="0" w:color="auto"/>
      </w:divBdr>
    </w:div>
    <w:div w:id="1585189558">
      <w:bodyDiv w:val="1"/>
      <w:marLeft w:val="0"/>
      <w:marRight w:val="0"/>
      <w:marTop w:val="0"/>
      <w:marBottom w:val="0"/>
      <w:divBdr>
        <w:top w:val="none" w:sz="0" w:space="0" w:color="auto"/>
        <w:left w:val="none" w:sz="0" w:space="0" w:color="auto"/>
        <w:bottom w:val="none" w:sz="0" w:space="0" w:color="auto"/>
        <w:right w:val="none" w:sz="0" w:space="0" w:color="auto"/>
      </w:divBdr>
    </w:div>
    <w:div w:id="1593389380">
      <w:bodyDiv w:val="1"/>
      <w:marLeft w:val="0"/>
      <w:marRight w:val="0"/>
      <w:marTop w:val="0"/>
      <w:marBottom w:val="0"/>
      <w:divBdr>
        <w:top w:val="none" w:sz="0" w:space="0" w:color="auto"/>
        <w:left w:val="none" w:sz="0" w:space="0" w:color="auto"/>
        <w:bottom w:val="none" w:sz="0" w:space="0" w:color="auto"/>
        <w:right w:val="none" w:sz="0" w:space="0" w:color="auto"/>
      </w:divBdr>
    </w:div>
    <w:div w:id="1644771050">
      <w:bodyDiv w:val="1"/>
      <w:marLeft w:val="0"/>
      <w:marRight w:val="0"/>
      <w:marTop w:val="0"/>
      <w:marBottom w:val="0"/>
      <w:divBdr>
        <w:top w:val="none" w:sz="0" w:space="0" w:color="auto"/>
        <w:left w:val="none" w:sz="0" w:space="0" w:color="auto"/>
        <w:bottom w:val="none" w:sz="0" w:space="0" w:color="auto"/>
        <w:right w:val="none" w:sz="0" w:space="0" w:color="auto"/>
      </w:divBdr>
    </w:div>
    <w:div w:id="1730885076">
      <w:bodyDiv w:val="1"/>
      <w:marLeft w:val="0"/>
      <w:marRight w:val="0"/>
      <w:marTop w:val="0"/>
      <w:marBottom w:val="0"/>
      <w:divBdr>
        <w:top w:val="none" w:sz="0" w:space="0" w:color="auto"/>
        <w:left w:val="none" w:sz="0" w:space="0" w:color="auto"/>
        <w:bottom w:val="none" w:sz="0" w:space="0" w:color="auto"/>
        <w:right w:val="none" w:sz="0" w:space="0" w:color="auto"/>
      </w:divBdr>
    </w:div>
    <w:div w:id="1803034020">
      <w:bodyDiv w:val="1"/>
      <w:marLeft w:val="0"/>
      <w:marRight w:val="0"/>
      <w:marTop w:val="0"/>
      <w:marBottom w:val="0"/>
      <w:divBdr>
        <w:top w:val="none" w:sz="0" w:space="0" w:color="auto"/>
        <w:left w:val="none" w:sz="0" w:space="0" w:color="auto"/>
        <w:bottom w:val="none" w:sz="0" w:space="0" w:color="auto"/>
        <w:right w:val="none" w:sz="0" w:space="0" w:color="auto"/>
      </w:divBdr>
    </w:div>
    <w:div w:id="1827361743">
      <w:bodyDiv w:val="1"/>
      <w:marLeft w:val="0"/>
      <w:marRight w:val="0"/>
      <w:marTop w:val="0"/>
      <w:marBottom w:val="0"/>
      <w:divBdr>
        <w:top w:val="none" w:sz="0" w:space="0" w:color="auto"/>
        <w:left w:val="none" w:sz="0" w:space="0" w:color="auto"/>
        <w:bottom w:val="none" w:sz="0" w:space="0" w:color="auto"/>
        <w:right w:val="none" w:sz="0" w:space="0" w:color="auto"/>
      </w:divBdr>
    </w:div>
    <w:div w:id="1852572230">
      <w:bodyDiv w:val="1"/>
      <w:marLeft w:val="0"/>
      <w:marRight w:val="0"/>
      <w:marTop w:val="0"/>
      <w:marBottom w:val="0"/>
      <w:divBdr>
        <w:top w:val="none" w:sz="0" w:space="0" w:color="auto"/>
        <w:left w:val="none" w:sz="0" w:space="0" w:color="auto"/>
        <w:bottom w:val="none" w:sz="0" w:space="0" w:color="auto"/>
        <w:right w:val="none" w:sz="0" w:space="0" w:color="auto"/>
      </w:divBdr>
    </w:div>
    <w:div w:id="1937588575">
      <w:bodyDiv w:val="1"/>
      <w:marLeft w:val="0"/>
      <w:marRight w:val="0"/>
      <w:marTop w:val="0"/>
      <w:marBottom w:val="0"/>
      <w:divBdr>
        <w:top w:val="none" w:sz="0" w:space="0" w:color="auto"/>
        <w:left w:val="none" w:sz="0" w:space="0" w:color="auto"/>
        <w:bottom w:val="none" w:sz="0" w:space="0" w:color="auto"/>
        <w:right w:val="none" w:sz="0" w:space="0" w:color="auto"/>
      </w:divBdr>
    </w:div>
    <w:div w:id="1974554089">
      <w:bodyDiv w:val="1"/>
      <w:marLeft w:val="0"/>
      <w:marRight w:val="0"/>
      <w:marTop w:val="0"/>
      <w:marBottom w:val="0"/>
      <w:divBdr>
        <w:top w:val="none" w:sz="0" w:space="0" w:color="auto"/>
        <w:left w:val="none" w:sz="0" w:space="0" w:color="auto"/>
        <w:bottom w:val="none" w:sz="0" w:space="0" w:color="auto"/>
        <w:right w:val="none" w:sz="0" w:space="0" w:color="auto"/>
      </w:divBdr>
    </w:div>
    <w:div w:id="2020161711">
      <w:bodyDiv w:val="1"/>
      <w:marLeft w:val="0"/>
      <w:marRight w:val="0"/>
      <w:marTop w:val="0"/>
      <w:marBottom w:val="0"/>
      <w:divBdr>
        <w:top w:val="none" w:sz="0" w:space="0" w:color="auto"/>
        <w:left w:val="none" w:sz="0" w:space="0" w:color="auto"/>
        <w:bottom w:val="none" w:sz="0" w:space="0" w:color="auto"/>
        <w:right w:val="none" w:sz="0" w:space="0" w:color="auto"/>
      </w:divBdr>
    </w:div>
    <w:div w:id="2066951433">
      <w:bodyDiv w:val="1"/>
      <w:marLeft w:val="0"/>
      <w:marRight w:val="0"/>
      <w:marTop w:val="0"/>
      <w:marBottom w:val="0"/>
      <w:divBdr>
        <w:top w:val="none" w:sz="0" w:space="0" w:color="auto"/>
        <w:left w:val="none" w:sz="0" w:space="0" w:color="auto"/>
        <w:bottom w:val="none" w:sz="0" w:space="0" w:color="auto"/>
        <w:right w:val="none" w:sz="0" w:space="0" w:color="auto"/>
      </w:divBdr>
    </w:div>
    <w:div w:id="207323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DA4C-DCEE-4E73-BF4C-44F386DE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2721</Words>
  <Characters>15513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T.T. Tecnosistemi S.p.A.</Company>
  <LinksUpToDate>false</LinksUpToDate>
  <CharactersWithSpaces>18198</CharactersWithSpaces>
  <SharedDoc>false</SharedDoc>
  <HLinks>
    <vt:vector size="12" baseType="variant">
      <vt:variant>
        <vt:i4>2293764</vt:i4>
      </vt:variant>
      <vt:variant>
        <vt:i4>6</vt:i4>
      </vt:variant>
      <vt:variant>
        <vt:i4>0</vt:i4>
      </vt:variant>
      <vt:variant>
        <vt:i4>5</vt:i4>
      </vt:variant>
      <vt:variant>
        <vt:lpwstr>mailto:tecnosistemi@tecnosistemi.com</vt:lpwstr>
      </vt:variant>
      <vt:variant>
        <vt:lpwstr/>
      </vt:variant>
      <vt:variant>
        <vt:i4>5046361</vt:i4>
      </vt:variant>
      <vt:variant>
        <vt:i4>3</vt:i4>
      </vt:variant>
      <vt:variant>
        <vt:i4>0</vt:i4>
      </vt:variant>
      <vt:variant>
        <vt:i4>5</vt:i4>
      </vt:variant>
      <vt:variant>
        <vt:lpwstr>http://www.tecnosistemi.com/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francesca.ballerini</dc:creator>
  <cp:keywords/>
  <cp:lastModifiedBy>Federico Gufoni</cp:lastModifiedBy>
  <cp:revision>2</cp:revision>
  <cp:lastPrinted>2016-09-14T07:59:00Z</cp:lastPrinted>
  <dcterms:created xsi:type="dcterms:W3CDTF">2018-02-12T09:08:00Z</dcterms:created>
  <dcterms:modified xsi:type="dcterms:W3CDTF">2018-02-12T09:08:00Z</dcterms:modified>
</cp:coreProperties>
</file>